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平顶山市文化广电和旅游局</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val="en-US" w:eastAsia="zh-CN"/>
        </w:rPr>
        <w:t>2020年</w:t>
      </w:r>
      <w:r>
        <w:rPr>
          <w:rFonts w:hint="eastAsia" w:ascii="黑体" w:hAnsi="黑体" w:eastAsia="黑体" w:cs="黑体"/>
          <w:sz w:val="36"/>
          <w:szCs w:val="36"/>
          <w:lang w:eastAsia="zh-CN"/>
        </w:rPr>
        <w:t>推进法治政府建设的工作汇报</w:t>
      </w:r>
      <w:bookmarkStart w:id="0" w:name="_GoBack"/>
      <w:bookmarkEnd w:id="0"/>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黑体" w:eastAsia="黑体" w:cs="黑体"/>
          <w:sz w:val="36"/>
          <w:szCs w:val="36"/>
          <w:lang w:eastAsia="zh-CN"/>
        </w:rPr>
      </w:pP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中共平顶山市委全面依法治市委员会办公室：</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接</w:t>
      </w:r>
      <w:r>
        <w:rPr>
          <w:rFonts w:hint="eastAsia" w:ascii="仿宋" w:hAnsi="仿宋" w:eastAsia="仿宋" w:cs="仿宋"/>
          <w:sz w:val="32"/>
          <w:szCs w:val="32"/>
          <w:lang w:eastAsia="zh-CN"/>
        </w:rPr>
        <w:t>中共平顶山市委全面依法治市委员会</w:t>
      </w:r>
      <w:r>
        <w:rPr>
          <w:rFonts w:hint="eastAsia" w:ascii="仿宋" w:hAnsi="仿宋" w:eastAsia="仿宋" w:cs="仿宋"/>
          <w:sz w:val="32"/>
          <w:szCs w:val="32"/>
        </w:rPr>
        <w:t>办公室《</w:t>
      </w:r>
      <w:r>
        <w:rPr>
          <w:rFonts w:hint="eastAsia" w:ascii="仿宋" w:hAnsi="仿宋" w:eastAsia="仿宋" w:cs="仿宋"/>
          <w:sz w:val="32"/>
          <w:szCs w:val="32"/>
          <w:lang w:eastAsia="zh-CN"/>
        </w:rPr>
        <w:t>关于报送</w:t>
      </w:r>
      <w:r>
        <w:rPr>
          <w:rFonts w:hint="eastAsia" w:ascii="仿宋" w:hAnsi="仿宋" w:eastAsia="仿宋" w:cs="仿宋"/>
          <w:sz w:val="32"/>
          <w:szCs w:val="32"/>
          <w:lang w:val="en-US" w:eastAsia="zh-CN"/>
        </w:rPr>
        <w:t>2020年推进法治建设工作总结和2020年工作打算的</w:t>
      </w:r>
      <w:r>
        <w:rPr>
          <w:rFonts w:hint="eastAsia" w:ascii="仿宋" w:hAnsi="仿宋" w:eastAsia="仿宋" w:cs="仿宋"/>
          <w:sz w:val="32"/>
          <w:szCs w:val="32"/>
          <w:lang w:eastAsia="zh-CN"/>
        </w:rPr>
        <w:t>通知</w:t>
      </w:r>
      <w:r>
        <w:rPr>
          <w:rFonts w:hint="eastAsia" w:ascii="仿宋" w:hAnsi="仿宋" w:eastAsia="仿宋" w:cs="仿宋"/>
          <w:sz w:val="32"/>
          <w:szCs w:val="32"/>
        </w:rPr>
        <w:t>》（平法办〔20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11</w:t>
      </w:r>
      <w:r>
        <w:rPr>
          <w:rFonts w:hint="eastAsia" w:ascii="仿宋" w:hAnsi="仿宋" w:eastAsia="仿宋" w:cs="仿宋"/>
          <w:sz w:val="32"/>
          <w:szCs w:val="32"/>
        </w:rPr>
        <w:t>号）文件后，</w:t>
      </w:r>
      <w:r>
        <w:rPr>
          <w:rFonts w:hint="eastAsia" w:ascii="仿宋" w:hAnsi="仿宋" w:eastAsia="仿宋" w:cs="仿宋"/>
          <w:sz w:val="32"/>
          <w:szCs w:val="32"/>
          <w:lang w:eastAsia="zh-CN"/>
        </w:rPr>
        <w:t>我局按照文件要求</w:t>
      </w:r>
      <w:r>
        <w:rPr>
          <w:rFonts w:hint="eastAsia" w:ascii="仿宋" w:hAnsi="仿宋" w:eastAsia="仿宋" w:cs="仿宋"/>
          <w:sz w:val="32"/>
          <w:szCs w:val="32"/>
        </w:rPr>
        <w:t>认真</w:t>
      </w:r>
      <w:r>
        <w:rPr>
          <w:rFonts w:hint="eastAsia" w:ascii="仿宋" w:hAnsi="仿宋" w:eastAsia="仿宋" w:cs="仿宋"/>
          <w:sz w:val="32"/>
          <w:szCs w:val="32"/>
          <w:lang w:eastAsia="zh-CN"/>
        </w:rPr>
        <w:t>总结，</w:t>
      </w:r>
      <w:r>
        <w:rPr>
          <w:rFonts w:hint="eastAsia" w:ascii="仿宋" w:hAnsi="仿宋" w:eastAsia="仿宋" w:cs="仿宋"/>
          <w:sz w:val="32"/>
          <w:szCs w:val="32"/>
        </w:rPr>
        <w:t>现将具体情况汇报如下：</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仿宋"/>
          <w:sz w:val="32"/>
          <w:szCs w:val="32"/>
          <w:lang w:eastAsia="zh-CN"/>
        </w:rPr>
        <w:t>一、</w:t>
      </w:r>
      <w:r>
        <w:rPr>
          <w:rFonts w:hint="eastAsia" w:ascii="黑体" w:hAnsi="黑体" w:eastAsia="黑体" w:cs="仿宋"/>
          <w:sz w:val="32"/>
          <w:szCs w:val="32"/>
        </w:rPr>
        <w:t>工作完成情况</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（一）党政主要负责人履行推进法治建设第一责任人职责</w:t>
      </w:r>
    </w:p>
    <w:p>
      <w:pPr>
        <w:pStyle w:val="20"/>
        <w:keepNext w:val="0"/>
        <w:keepLines w:val="0"/>
        <w:pageBreakBefore w:val="0"/>
        <w:numPr>
          <w:ilvl w:val="0"/>
          <w:numId w:val="0"/>
        </w:numPr>
        <w:shd w:val="clear" w:color="auto" w:fill="FFFFFF"/>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我局高度重视推进法治政府建设工作，全面贯彻党中央和省市关于法治政府建设的重大决策部署，根据中共中央、国务院《党政主要负责人履行推进法治建设第一责任人职责规定》</w:t>
      </w:r>
      <w:r>
        <w:rPr>
          <w:rFonts w:hint="eastAsia" w:ascii="仿宋" w:hAnsi="仿宋" w:eastAsia="仿宋"/>
          <w:sz w:val="32"/>
          <w:szCs w:val="32"/>
        </w:rPr>
        <w:t>文件的要求，</w:t>
      </w:r>
      <w:r>
        <w:rPr>
          <w:rFonts w:hint="eastAsia" w:ascii="仿宋" w:hAnsi="仿宋" w:eastAsia="仿宋"/>
          <w:sz w:val="32"/>
          <w:szCs w:val="32"/>
          <w:lang w:eastAsia="zh-CN"/>
        </w:rPr>
        <w:t>我局</w:t>
      </w:r>
      <w:r>
        <w:rPr>
          <w:rFonts w:hint="eastAsia" w:ascii="仿宋" w:hAnsi="仿宋" w:eastAsia="仿宋"/>
          <w:sz w:val="32"/>
          <w:szCs w:val="32"/>
        </w:rPr>
        <w:t>成立了平顶山市文化广电和旅游局法治政府建设工作领导小组，</w:t>
      </w:r>
      <w:r>
        <w:rPr>
          <w:rFonts w:hint="eastAsia" w:ascii="仿宋" w:hAnsi="仿宋" w:eastAsia="仿宋"/>
          <w:sz w:val="32"/>
          <w:szCs w:val="32"/>
          <w:lang w:eastAsia="zh-CN"/>
        </w:rPr>
        <w:t>党组书记、局长徐渊任组长，党组成员任副组长，各科室负责人为成员，</w:t>
      </w:r>
      <w:r>
        <w:rPr>
          <w:rFonts w:hint="eastAsia" w:ascii="仿宋" w:hAnsi="仿宋" w:eastAsia="仿宋"/>
          <w:sz w:val="32"/>
          <w:szCs w:val="32"/>
        </w:rPr>
        <w:t>全面履行第一责任人职责，</w:t>
      </w:r>
      <w:r>
        <w:rPr>
          <w:rFonts w:hint="eastAsia" w:ascii="仿宋" w:hAnsi="仿宋" w:eastAsia="仿宋" w:cstheme="minorBidi"/>
          <w:kern w:val="2"/>
          <w:sz w:val="32"/>
          <w:szCs w:val="32"/>
          <w:lang w:val="en-US" w:eastAsia="zh-CN" w:bidi="ar-SA"/>
        </w:rPr>
        <w:t>统筹推进法治政府建设各项工作，市文广旅局党组书记、局长徐渊对法治建设重要工作亲自部署、重大问题亲自过问、重点环节亲自协调、重要任务亲自督办，定期听取法治政府建设工作汇报，及时研究相关工作，自觉运用法治思维和法治方式深化改革、推动法治、化解矛盾、维护稳定。</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（二）法治政府建设决策部署落实情况</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平顶山市文化广电和旅游局全体干部职工认真学习贯彻习近平总书记关于法治政府建设的重要指示精神，准确把握法治政府建设在全面依法治国中的战略定位，贯彻落实中共中央、国务院印发的《法治政府建设实施纲要（2015-2020年）》和我省《法治政府建设实施方案（2016-2020年）》部署的工作任务，</w:t>
      </w:r>
      <w:r>
        <w:rPr>
          <w:rFonts w:hint="eastAsia" w:ascii="仿宋" w:hAnsi="仿宋" w:eastAsia="仿宋" w:cs="仿宋"/>
          <w:sz w:val="32"/>
          <w:szCs w:val="32"/>
          <w:lang w:eastAsia="zh-CN"/>
        </w:rPr>
        <w:t>根据</w:t>
      </w:r>
      <w:r>
        <w:rPr>
          <w:rFonts w:hint="eastAsia" w:ascii="仿宋" w:hAnsi="仿宋" w:eastAsia="仿宋" w:cs="仿宋"/>
          <w:sz w:val="32"/>
          <w:szCs w:val="32"/>
        </w:rPr>
        <w:t>中办、国办印发的《法治政府建设与责任落实督察工作规定》和省委全面依法治省委员会印发的《法治政府建设与责任落实督察工作实施办法》的要求，</w:t>
      </w:r>
      <w:r>
        <w:rPr>
          <w:rFonts w:hint="eastAsia" w:ascii="仿宋" w:hAnsi="仿宋" w:eastAsia="仿宋" w:cs="仿宋"/>
          <w:sz w:val="32"/>
          <w:szCs w:val="32"/>
          <w:lang w:eastAsia="zh-CN"/>
        </w:rPr>
        <w:t>我局制定并印发了《平顶山市文化广电和旅游局</w:t>
      </w:r>
      <w:r>
        <w:rPr>
          <w:rFonts w:hint="eastAsia" w:ascii="仿宋" w:hAnsi="仿宋" w:eastAsia="仿宋" w:cs="仿宋"/>
          <w:sz w:val="32"/>
          <w:szCs w:val="32"/>
          <w:lang w:val="en-US" w:eastAsia="zh-CN"/>
        </w:rPr>
        <w:t>2020年法治政府建设工作计划</w:t>
      </w:r>
      <w:r>
        <w:rPr>
          <w:rFonts w:hint="eastAsia" w:ascii="仿宋" w:hAnsi="仿宋" w:eastAsia="仿宋" w:cs="仿宋"/>
          <w:sz w:val="32"/>
          <w:szCs w:val="32"/>
          <w:lang w:eastAsia="zh-CN"/>
        </w:rPr>
        <w:t>》，</w:t>
      </w:r>
      <w:r>
        <w:rPr>
          <w:rFonts w:hint="eastAsia" w:ascii="仿宋" w:hAnsi="仿宋" w:eastAsia="仿宋" w:cs="仿宋"/>
          <w:sz w:val="32"/>
          <w:szCs w:val="32"/>
        </w:rPr>
        <w:t>研究部署我局法治政府建设工作，积极主动开展全年工作，主动解决法治政府建设中的重大问题。</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（三）广泛开展领导干部学法用法活动</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baseline"/>
        <w:rPr>
          <w:rFonts w:hint="eastAsia" w:ascii="仿宋" w:hAnsi="仿宋" w:eastAsia="仿宋" w:cs="仿宋_GB2312"/>
          <w:sz w:val="32"/>
          <w:szCs w:val="32"/>
        </w:rPr>
      </w:pPr>
      <w:r>
        <w:rPr>
          <w:rFonts w:hint="eastAsia" w:ascii="仿宋" w:hAnsi="仿宋" w:eastAsia="仿宋" w:cs="仿宋_GB2312"/>
          <w:sz w:val="32"/>
          <w:szCs w:val="32"/>
          <w:lang w:eastAsia="zh-CN"/>
        </w:rPr>
        <w:t>我局制定并印发了《平顶山市文化广电和旅游局</w:t>
      </w:r>
      <w:r>
        <w:rPr>
          <w:rFonts w:hint="eastAsia" w:ascii="仿宋" w:hAnsi="仿宋" w:eastAsia="仿宋" w:cs="仿宋_GB2312"/>
          <w:sz w:val="32"/>
          <w:szCs w:val="32"/>
          <w:lang w:val="en-US" w:eastAsia="zh-CN"/>
        </w:rPr>
        <w:t>2020年领导干部学法用法计划</w:t>
      </w:r>
      <w:r>
        <w:rPr>
          <w:rFonts w:hint="eastAsia" w:ascii="仿宋" w:hAnsi="仿宋" w:eastAsia="仿宋" w:cs="仿宋_GB2312"/>
          <w:sz w:val="32"/>
          <w:szCs w:val="32"/>
          <w:lang w:eastAsia="zh-CN"/>
        </w:rPr>
        <w:t>》，</w:t>
      </w:r>
      <w:r>
        <w:rPr>
          <w:rFonts w:hint="eastAsia" w:ascii="仿宋" w:hAnsi="仿宋" w:eastAsia="仿宋" w:cs="仿宋_GB2312"/>
          <w:sz w:val="32"/>
          <w:szCs w:val="32"/>
        </w:rPr>
        <w:t>进一步加大了领导干部学法用法的工作力度，</w:t>
      </w:r>
      <w:r>
        <w:rPr>
          <w:rFonts w:hint="eastAsia" w:ascii="仿宋" w:hAnsi="仿宋" w:eastAsia="仿宋" w:cs="仿宋"/>
          <w:sz w:val="32"/>
          <w:szCs w:val="32"/>
        </w:rPr>
        <w:t>围绕局党组中心工作，坚持理论联系实际、学用结合的要求，努力提高干部队伍的法律素质和行政管理能力，</w:t>
      </w:r>
      <w:r>
        <w:rPr>
          <w:rFonts w:hint="eastAsia" w:ascii="仿宋" w:hAnsi="仿宋" w:eastAsia="仿宋" w:cs="仿宋_GB2312"/>
          <w:sz w:val="32"/>
          <w:szCs w:val="32"/>
        </w:rPr>
        <w:t>以学法</w:t>
      </w:r>
      <w:r>
        <w:rPr>
          <w:rFonts w:hint="eastAsia" w:ascii="仿宋" w:hAnsi="仿宋" w:eastAsia="仿宋" w:cs="仿宋_GB2312"/>
          <w:sz w:val="32"/>
          <w:szCs w:val="32"/>
          <w:lang w:eastAsia="zh-CN"/>
        </w:rPr>
        <w:t>用法</w:t>
      </w:r>
      <w:r>
        <w:rPr>
          <w:rFonts w:hint="eastAsia" w:ascii="仿宋" w:hAnsi="仿宋" w:eastAsia="仿宋" w:cs="仿宋_GB2312"/>
          <w:sz w:val="32"/>
          <w:szCs w:val="32"/>
        </w:rPr>
        <w:t>为重点，结合部门法律法规学习，采取集中学与自学相结合，坚持</w:t>
      </w:r>
      <w:r>
        <w:rPr>
          <w:rFonts w:hint="eastAsia" w:ascii="仿宋" w:hAnsi="仿宋" w:eastAsia="仿宋" w:cs="仿宋_GB2312"/>
          <w:sz w:val="32"/>
          <w:szCs w:val="32"/>
          <w:lang w:eastAsia="zh-CN"/>
        </w:rPr>
        <w:t>、</w:t>
      </w:r>
      <w:r>
        <w:rPr>
          <w:rFonts w:hint="eastAsia" w:ascii="仿宋" w:hAnsi="仿宋" w:eastAsia="仿宋" w:cs="仿宋_GB2312"/>
          <w:sz w:val="32"/>
          <w:szCs w:val="32"/>
        </w:rPr>
        <w:t>完善党组中心组学法制度</w:t>
      </w:r>
      <w:r>
        <w:rPr>
          <w:rFonts w:hint="eastAsia" w:ascii="仿宋" w:hAnsi="仿宋" w:eastAsia="仿宋" w:cs="仿宋_GB2312"/>
          <w:sz w:val="32"/>
          <w:szCs w:val="32"/>
          <w:lang w:eastAsia="zh-CN"/>
        </w:rPr>
        <w:t>和全体人员集中学法制度</w:t>
      </w:r>
      <w:r>
        <w:rPr>
          <w:rFonts w:hint="eastAsia" w:ascii="仿宋" w:hAnsi="仿宋" w:eastAsia="仿宋" w:cs="仿宋_GB2312"/>
          <w:sz w:val="32"/>
          <w:szCs w:val="32"/>
        </w:rPr>
        <w:t>。</w:t>
      </w:r>
      <w:r>
        <w:rPr>
          <w:rFonts w:hint="eastAsia" w:ascii="仿宋" w:hAnsi="仿宋" w:eastAsia="仿宋" w:cs="仿宋_GB2312"/>
          <w:sz w:val="32"/>
          <w:szCs w:val="32"/>
          <w:lang w:eastAsia="zh-CN"/>
        </w:rPr>
        <w:t>学法内容包含以下五个方面：一是</w:t>
      </w:r>
      <w:r>
        <w:rPr>
          <w:rFonts w:hint="eastAsia" w:ascii="仿宋" w:hAnsi="仿宋" w:eastAsia="仿宋" w:cs="仿宋"/>
          <w:kern w:val="2"/>
          <w:sz w:val="32"/>
          <w:szCs w:val="32"/>
        </w:rPr>
        <w:t>习近平总书记</w:t>
      </w:r>
      <w:r>
        <w:rPr>
          <w:rFonts w:hint="eastAsia" w:ascii="仿宋" w:hAnsi="仿宋" w:eastAsia="仿宋" w:cs="仿宋"/>
          <w:kern w:val="2"/>
          <w:sz w:val="32"/>
          <w:szCs w:val="32"/>
          <w:lang w:eastAsia="zh-CN"/>
        </w:rPr>
        <w:t>依法治国重要论述，二是</w:t>
      </w:r>
      <w:r>
        <w:rPr>
          <w:rFonts w:hint="eastAsia" w:ascii="仿宋" w:hAnsi="仿宋" w:eastAsia="仿宋" w:cs="仿宋"/>
          <w:sz w:val="32"/>
          <w:szCs w:val="32"/>
        </w:rPr>
        <w:t>宪法和法学基础理论</w:t>
      </w:r>
      <w:r>
        <w:rPr>
          <w:rFonts w:hint="eastAsia" w:ascii="仿宋" w:hAnsi="仿宋" w:eastAsia="仿宋" w:cs="仿宋"/>
          <w:sz w:val="32"/>
          <w:szCs w:val="32"/>
          <w:lang w:eastAsia="zh-CN"/>
        </w:rPr>
        <w:t>，</w:t>
      </w:r>
      <w:r>
        <w:rPr>
          <w:rFonts w:hint="eastAsia" w:ascii="仿宋" w:hAnsi="仿宋" w:eastAsia="仿宋" w:cs="仿宋"/>
          <w:sz w:val="32"/>
          <w:szCs w:val="32"/>
        </w:rPr>
        <w:t>全面掌握宪法原则，增强宪法观念</w:t>
      </w:r>
      <w:r>
        <w:rPr>
          <w:rFonts w:hint="eastAsia" w:ascii="仿宋" w:hAnsi="仿宋" w:eastAsia="仿宋" w:cs="仿宋"/>
          <w:sz w:val="32"/>
          <w:szCs w:val="32"/>
          <w:lang w:eastAsia="zh-CN"/>
        </w:rPr>
        <w:t>，三是</w:t>
      </w:r>
      <w:r>
        <w:rPr>
          <w:rFonts w:hint="eastAsia" w:ascii="仿宋" w:hAnsi="仿宋" w:eastAsia="仿宋" w:cs="仿宋"/>
          <w:sz w:val="32"/>
          <w:szCs w:val="32"/>
        </w:rPr>
        <w:t>公共法律与法规</w:t>
      </w:r>
      <w:r>
        <w:rPr>
          <w:rFonts w:hint="eastAsia" w:ascii="仿宋" w:hAnsi="仿宋" w:eastAsia="仿宋" w:cs="仿宋"/>
          <w:sz w:val="32"/>
          <w:szCs w:val="32"/>
          <w:lang w:eastAsia="zh-CN"/>
        </w:rPr>
        <w:t>知识，四是专业法律法规知识，五是党内法律法规，</w:t>
      </w:r>
      <w:r>
        <w:rPr>
          <w:rFonts w:hint="eastAsia" w:ascii="仿宋" w:hAnsi="仿宋" w:eastAsia="仿宋" w:cs="仿宋"/>
          <w:sz w:val="32"/>
          <w:szCs w:val="32"/>
        </w:rPr>
        <w:t>同时不断提高领导干部学法的计划性、针对性和系统性，使领导干部学法用法工作深入健康发展。</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sz w:val="32"/>
          <w:szCs w:val="32"/>
        </w:rPr>
      </w:pPr>
      <w:r>
        <w:rPr>
          <w:rFonts w:hint="eastAsia" w:ascii="仿宋" w:hAnsi="仿宋" w:eastAsia="仿宋" w:cs="仿宋"/>
          <w:b/>
          <w:bCs/>
          <w:sz w:val="32"/>
          <w:szCs w:val="32"/>
          <w:lang w:val="en-US" w:eastAsia="zh-CN"/>
        </w:rPr>
        <w:t>（四）政府职能依法全面履行情况</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一是</w:t>
      </w:r>
      <w:r>
        <w:rPr>
          <w:rFonts w:hint="eastAsia" w:ascii="仿宋" w:hAnsi="仿宋" w:eastAsia="仿宋" w:cs="仿宋"/>
          <w:sz w:val="32"/>
          <w:szCs w:val="32"/>
        </w:rPr>
        <w:t>在我局官方网站公布机构改革后平顶山市文化广电和旅游局的权责清单、公共服务事项清单，逐一明确法律依据、实施主体、监督方式、责任方式等相关事项，并根据法律法规的变化实行动态调整</w:t>
      </w:r>
      <w:r>
        <w:rPr>
          <w:rFonts w:hint="eastAsia" w:ascii="仿宋" w:hAnsi="仿宋" w:eastAsia="仿宋" w:cs="仿宋"/>
          <w:sz w:val="32"/>
          <w:szCs w:val="32"/>
          <w:lang w:eastAsia="zh-CN"/>
        </w:rPr>
        <w:t>；二</w:t>
      </w:r>
      <w:r>
        <w:rPr>
          <w:rFonts w:hint="eastAsia" w:ascii="仿宋" w:hAnsi="仿宋" w:eastAsia="仿宋" w:cs="仿宋"/>
          <w:b/>
          <w:bCs/>
          <w:sz w:val="32"/>
          <w:szCs w:val="32"/>
          <w:lang w:eastAsia="zh-CN"/>
        </w:rPr>
        <w:t>是</w:t>
      </w:r>
      <w:r>
        <w:rPr>
          <w:rFonts w:hint="eastAsia" w:ascii="仿宋" w:hAnsi="仿宋" w:eastAsia="仿宋" w:cs="仿宋"/>
          <w:sz w:val="32"/>
          <w:szCs w:val="32"/>
        </w:rPr>
        <w:t>严格落实《关于加强和规范事中事后监管的指导意见》加强和规范事中事后监管，提升监管精准化，智能化水平。</w:t>
      </w:r>
      <w:r>
        <w:rPr>
          <w:rFonts w:hint="eastAsia" w:ascii="仿宋" w:hAnsi="仿宋" w:eastAsia="仿宋" w:cs="仿宋"/>
          <w:b/>
          <w:bCs/>
          <w:sz w:val="32"/>
          <w:szCs w:val="32"/>
          <w:lang w:eastAsia="zh-CN"/>
        </w:rPr>
        <w:t>三是</w:t>
      </w:r>
      <w:r>
        <w:rPr>
          <w:rFonts w:hint="eastAsia" w:ascii="仿宋" w:hAnsi="仿宋" w:eastAsia="仿宋" w:cs="仿宋"/>
          <w:sz w:val="32"/>
          <w:szCs w:val="32"/>
        </w:rPr>
        <w:t>不断提高行政审批效率，压缩办理时限，加大文化广电和旅游行业市场监管力度，为我市文化广电和旅游民营企业营造良好的法治化营商环境</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四是</w:t>
      </w:r>
      <w:r>
        <w:rPr>
          <w:rFonts w:hint="eastAsia" w:ascii="仿宋" w:hAnsi="仿宋" w:eastAsia="仿宋" w:cs="仿宋"/>
          <w:sz w:val="32"/>
          <w:szCs w:val="32"/>
        </w:rPr>
        <w:t>推动落实审批服务“马上办、网上办、就近办、一次办”要求，在“平顶山市政府服务网”向社会公布市文化广电和旅游局全部行政审批事项清单，全部实现实行目录化，编码化、动态化管理</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（五）构建系统完备、科学规范、运行有效的依法行政制度体系和健全科学、民主、依法决策机制情况</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一是</w:t>
      </w:r>
      <w:r>
        <w:rPr>
          <w:rFonts w:hint="eastAsia" w:ascii="仿宋" w:hAnsi="仿宋" w:eastAsia="仿宋" w:cs="仿宋"/>
          <w:sz w:val="32"/>
          <w:szCs w:val="32"/>
          <w:lang w:eastAsia="zh-CN"/>
        </w:rPr>
        <w:t>制定并印发了《</w:t>
      </w:r>
      <w:r>
        <w:rPr>
          <w:rFonts w:hint="eastAsia" w:ascii="仿宋" w:hAnsi="仿宋" w:eastAsia="仿宋" w:cs="楷体"/>
          <w:color w:val="000000"/>
          <w:sz w:val="32"/>
          <w:szCs w:val="32"/>
          <w:shd w:val="clear" w:color="auto" w:fill="FFFFFF"/>
        </w:rPr>
        <w:t>平顶山市文化广电和旅游局规范性文件管理制度</w:t>
      </w:r>
      <w:r>
        <w:rPr>
          <w:rFonts w:hint="eastAsia" w:ascii="仿宋" w:hAnsi="仿宋" w:eastAsia="仿宋" w:cs="仿宋"/>
          <w:sz w:val="32"/>
          <w:szCs w:val="32"/>
          <w:lang w:eastAsia="zh-CN"/>
        </w:rPr>
        <w:t>》，</w:t>
      </w:r>
      <w:r>
        <w:rPr>
          <w:rFonts w:hint="eastAsia" w:ascii="仿宋" w:hAnsi="仿宋" w:eastAsia="仿宋" w:cs="楷体"/>
          <w:bCs/>
          <w:sz w:val="32"/>
          <w:szCs w:val="32"/>
          <w:shd w:val="clear" w:color="auto" w:fill="FFFFFF"/>
        </w:rPr>
        <w:t>规范</w:t>
      </w:r>
      <w:r>
        <w:rPr>
          <w:rFonts w:hint="eastAsia" w:ascii="仿宋" w:hAnsi="仿宋" w:eastAsia="仿宋" w:cs="楷体"/>
          <w:bCs/>
          <w:sz w:val="32"/>
          <w:szCs w:val="32"/>
          <w:shd w:val="clear" w:color="auto" w:fill="FFFFFF"/>
          <w:lang w:eastAsia="zh-CN"/>
        </w:rPr>
        <w:t>平顶山市文化广电和旅游局</w:t>
      </w:r>
      <w:r>
        <w:rPr>
          <w:rFonts w:hint="eastAsia" w:ascii="仿宋" w:hAnsi="仿宋" w:eastAsia="仿宋" w:cs="楷体"/>
          <w:bCs/>
          <w:sz w:val="32"/>
          <w:szCs w:val="32"/>
          <w:shd w:val="clear" w:color="auto" w:fill="FFFFFF"/>
        </w:rPr>
        <w:t>规范性文件的制定、备案</w:t>
      </w:r>
      <w:r>
        <w:rPr>
          <w:rFonts w:hint="eastAsia" w:ascii="仿宋" w:hAnsi="仿宋" w:eastAsia="仿宋" w:cs="楷体"/>
          <w:bCs/>
          <w:sz w:val="32"/>
          <w:szCs w:val="32"/>
          <w:shd w:val="clear" w:color="auto" w:fill="FFFFFF"/>
          <w:lang w:eastAsia="zh-CN"/>
        </w:rPr>
        <w:t>、</w:t>
      </w:r>
      <w:r>
        <w:rPr>
          <w:rFonts w:hint="eastAsia" w:ascii="仿宋" w:hAnsi="仿宋" w:eastAsia="仿宋" w:cs="楷体"/>
          <w:bCs/>
          <w:sz w:val="32"/>
          <w:szCs w:val="32"/>
          <w:shd w:val="clear" w:color="auto" w:fill="FFFFFF"/>
        </w:rPr>
        <w:t>清理</w:t>
      </w:r>
      <w:r>
        <w:rPr>
          <w:rFonts w:hint="eastAsia" w:ascii="仿宋" w:hAnsi="仿宋" w:eastAsia="仿宋" w:cs="楷体"/>
          <w:bCs/>
          <w:sz w:val="32"/>
          <w:szCs w:val="32"/>
          <w:shd w:val="clear" w:color="auto" w:fill="FFFFFF"/>
          <w:lang w:eastAsia="zh-CN"/>
        </w:rPr>
        <w:t>及监督管理</w:t>
      </w:r>
      <w:r>
        <w:rPr>
          <w:rFonts w:hint="eastAsia" w:ascii="仿宋" w:hAnsi="仿宋" w:eastAsia="仿宋" w:cs="楷体"/>
          <w:bCs/>
          <w:sz w:val="32"/>
          <w:szCs w:val="32"/>
          <w:shd w:val="clear" w:color="auto" w:fill="FFFFFF"/>
        </w:rPr>
        <w:t>工作，确保规范性文件的有效性和合法性，促进依法行政</w:t>
      </w:r>
      <w:r>
        <w:rPr>
          <w:rFonts w:hint="eastAsia" w:ascii="仿宋" w:hAnsi="仿宋" w:eastAsia="仿宋" w:cs="楷体"/>
          <w:bCs/>
          <w:sz w:val="32"/>
          <w:szCs w:val="32"/>
          <w:shd w:val="clear" w:color="auto" w:fill="FFFFFF"/>
          <w:lang w:eastAsia="zh-CN"/>
        </w:rPr>
        <w:t>。上半年，</w:t>
      </w:r>
      <w:r>
        <w:rPr>
          <w:rFonts w:hint="eastAsia" w:ascii="仿宋" w:hAnsi="仿宋" w:eastAsia="仿宋" w:cs="仿宋"/>
          <w:sz w:val="32"/>
          <w:szCs w:val="32"/>
        </w:rPr>
        <w:t>根据《平顶山市法治政府建设领导小组开展</w:t>
      </w:r>
      <w:r>
        <w:rPr>
          <w:rFonts w:hint="eastAsia" w:ascii="仿宋" w:hAnsi="仿宋" w:eastAsia="仿宋" w:cs="仿宋"/>
          <w:sz w:val="32"/>
          <w:szCs w:val="32"/>
          <w:lang w:eastAsia="zh-CN"/>
        </w:rPr>
        <w:t>行政</w:t>
      </w:r>
      <w:r>
        <w:rPr>
          <w:rFonts w:hint="eastAsia" w:ascii="仿宋" w:hAnsi="仿宋" w:eastAsia="仿宋" w:cs="仿宋"/>
          <w:sz w:val="32"/>
          <w:szCs w:val="32"/>
        </w:rPr>
        <w:t>规范性文件</w:t>
      </w:r>
      <w:r>
        <w:rPr>
          <w:rFonts w:hint="eastAsia" w:ascii="仿宋" w:hAnsi="仿宋" w:eastAsia="仿宋" w:cs="仿宋"/>
          <w:sz w:val="32"/>
          <w:szCs w:val="32"/>
          <w:lang w:eastAsia="zh-CN"/>
        </w:rPr>
        <w:t>专项梳理工作</w:t>
      </w:r>
      <w:r>
        <w:rPr>
          <w:rFonts w:hint="eastAsia" w:ascii="仿宋" w:hAnsi="仿宋" w:eastAsia="仿宋" w:cs="仿宋"/>
          <w:sz w:val="32"/>
          <w:szCs w:val="32"/>
        </w:rPr>
        <w:t>的</w:t>
      </w:r>
      <w:r>
        <w:rPr>
          <w:rFonts w:hint="eastAsia" w:ascii="仿宋" w:hAnsi="仿宋" w:eastAsia="仿宋" w:cs="仿宋"/>
          <w:sz w:val="32"/>
          <w:szCs w:val="32"/>
          <w:lang w:eastAsia="zh-CN"/>
        </w:rPr>
        <w:t>通知</w:t>
      </w:r>
      <w:r>
        <w:rPr>
          <w:rFonts w:hint="eastAsia" w:ascii="仿宋" w:hAnsi="仿宋" w:eastAsia="仿宋" w:cs="仿宋"/>
          <w:sz w:val="32"/>
          <w:szCs w:val="32"/>
        </w:rPr>
        <w:t>》（平法政办〔20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号）文件精神，认真进行了规范性文件的清理工作</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二是</w:t>
      </w:r>
      <w:r>
        <w:rPr>
          <w:rFonts w:hint="eastAsia" w:ascii="仿宋" w:hAnsi="仿宋" w:eastAsia="仿宋" w:cs="仿宋"/>
          <w:sz w:val="32"/>
          <w:szCs w:val="32"/>
          <w:lang w:eastAsia="zh-CN"/>
        </w:rPr>
        <w:t>制定并印发了《</w:t>
      </w:r>
      <w:r>
        <w:rPr>
          <w:rFonts w:hint="eastAsia" w:ascii="仿宋" w:hAnsi="仿宋" w:eastAsia="仿宋" w:cs="楷体"/>
          <w:color w:val="000000"/>
          <w:sz w:val="32"/>
          <w:szCs w:val="32"/>
          <w:shd w:val="clear" w:color="auto" w:fill="FFFFFF"/>
        </w:rPr>
        <w:t>平顶山市文化广电和旅游局重大行政决策程序暂行办法（试行）</w:t>
      </w:r>
      <w:r>
        <w:rPr>
          <w:rFonts w:hint="eastAsia" w:ascii="仿宋" w:hAnsi="仿宋" w:eastAsia="仿宋" w:cs="仿宋"/>
          <w:sz w:val="32"/>
          <w:szCs w:val="32"/>
          <w:lang w:eastAsia="zh-CN"/>
        </w:rPr>
        <w:t>》，</w:t>
      </w:r>
      <w:r>
        <w:rPr>
          <w:rFonts w:hint="eastAsia" w:ascii="仿宋" w:hAnsi="仿宋" w:eastAsia="仿宋" w:cs="仿宋"/>
          <w:sz w:val="32"/>
          <w:szCs w:val="32"/>
        </w:rPr>
        <w:t>严格落实《重大行政决策程序暂行条例》</w:t>
      </w:r>
      <w:r>
        <w:rPr>
          <w:rFonts w:hint="eastAsia" w:ascii="仿宋" w:hAnsi="仿宋" w:eastAsia="仿宋" w:cs="楷体"/>
          <w:color w:val="000000"/>
          <w:sz w:val="32"/>
          <w:szCs w:val="32"/>
          <w:shd w:val="clear" w:color="auto" w:fill="FFFFFF"/>
        </w:rPr>
        <w:t>，规范我局重大行政决策行为，保障重大行政决策的合法性、科学性和民主性，</w:t>
      </w:r>
      <w:r>
        <w:rPr>
          <w:rFonts w:hint="eastAsia" w:ascii="仿宋" w:hAnsi="仿宋" w:eastAsia="仿宋" w:cs="仿宋"/>
          <w:sz w:val="32"/>
          <w:szCs w:val="32"/>
        </w:rPr>
        <w:t>逐步完</w:t>
      </w:r>
      <w:r>
        <w:rPr>
          <w:rFonts w:hint="eastAsia" w:ascii="仿宋" w:hAnsi="仿宋" w:eastAsia="仿宋" w:cs="仿宋"/>
          <w:spacing w:val="-11"/>
          <w:sz w:val="32"/>
          <w:szCs w:val="32"/>
        </w:rPr>
        <w:t>善决策制度，规范决策程序，明确决策主体、事项范围和法律责任。</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left"/>
        <w:textAlignment w:val="baseline"/>
        <w:rPr>
          <w:rFonts w:hint="eastAsia" w:ascii="黑体" w:hAnsi="黑体" w:eastAsia="黑体" w:cs="黑体"/>
          <w:i w:val="0"/>
          <w:caps w:val="0"/>
          <w:color w:val="000000"/>
          <w:spacing w:val="0"/>
          <w:kern w:val="0"/>
          <w:sz w:val="32"/>
          <w:szCs w:val="32"/>
          <w:u w:val="none"/>
          <w:lang w:val="en-US" w:eastAsia="zh-CN" w:bidi="ar"/>
        </w:rPr>
      </w:pPr>
      <w:r>
        <w:rPr>
          <w:rFonts w:hint="eastAsia" w:ascii="仿宋" w:hAnsi="仿宋" w:eastAsia="仿宋" w:cs="仿宋"/>
          <w:b/>
          <w:bCs/>
          <w:i w:val="0"/>
          <w:caps w:val="0"/>
          <w:color w:val="000000"/>
          <w:spacing w:val="0"/>
          <w:kern w:val="0"/>
          <w:sz w:val="32"/>
          <w:szCs w:val="32"/>
          <w:u w:val="none"/>
          <w:lang w:val="en-US" w:eastAsia="zh-CN" w:bidi="ar"/>
        </w:rPr>
        <w:t>（六）开展形式多样的宪法学习宣传活动</w:t>
      </w:r>
    </w:p>
    <w:p>
      <w:pPr>
        <w:keepNext w:val="0"/>
        <w:keepLines w:val="0"/>
        <w:pageBreakBefore w:val="0"/>
        <w:shd w:val="clear" w:color="auto" w:fill="FFFFFF"/>
        <w:kinsoku/>
        <w:wordWrap/>
        <w:overflowPunct/>
        <w:topLinePunct w:val="0"/>
        <w:autoSpaceDE/>
        <w:autoSpaceDN/>
        <w:bidi w:val="0"/>
        <w:adjustRightInd/>
        <w:snapToGrid/>
        <w:spacing w:line="620" w:lineRule="exact"/>
        <w:ind w:firstLine="640"/>
        <w:rPr>
          <w:rFonts w:hint="eastAsia" w:ascii="仿宋" w:hAnsi="仿宋" w:eastAsia="仿宋" w:cs="宋体"/>
          <w:color w:val="333333"/>
          <w:kern w:val="0"/>
          <w:sz w:val="32"/>
          <w:szCs w:val="32"/>
          <w:lang w:eastAsia="zh-CN"/>
        </w:rPr>
      </w:pPr>
      <w:r>
        <w:rPr>
          <w:rFonts w:hint="eastAsia" w:ascii="黑体" w:hAnsi="黑体" w:eastAsia="黑体" w:cs="黑体"/>
          <w:i w:val="0"/>
          <w:caps w:val="0"/>
          <w:color w:val="000000"/>
          <w:spacing w:val="0"/>
          <w:kern w:val="0"/>
          <w:sz w:val="32"/>
          <w:szCs w:val="32"/>
          <w:u w:val="none"/>
          <w:lang w:val="en-US" w:eastAsia="zh-CN" w:bidi="ar"/>
        </w:rPr>
        <w:t xml:space="preserve"> </w:t>
      </w:r>
      <w:r>
        <w:rPr>
          <w:rFonts w:hint="eastAsia" w:ascii="仿宋" w:hAnsi="仿宋" w:eastAsia="仿宋" w:cs="宋体"/>
          <w:color w:val="333333"/>
          <w:kern w:val="0"/>
          <w:sz w:val="32"/>
          <w:szCs w:val="32"/>
        </w:rPr>
        <w:t>进一步弘扬宪法精神，维护宪法权威，推动全民学习宪法、遵守宪法、运用宪法。</w:t>
      </w:r>
      <w:r>
        <w:rPr>
          <w:rFonts w:hint="eastAsia" w:ascii="仿宋" w:hAnsi="仿宋" w:eastAsia="仿宋" w:cs="宋体"/>
          <w:b/>
          <w:bCs/>
          <w:color w:val="333333"/>
          <w:kern w:val="0"/>
          <w:sz w:val="32"/>
          <w:szCs w:val="32"/>
          <w:lang w:eastAsia="zh-CN"/>
        </w:rPr>
        <w:t>一是在</w:t>
      </w:r>
      <w:r>
        <w:rPr>
          <w:rFonts w:hint="eastAsia" w:ascii="仿宋" w:hAnsi="仿宋" w:eastAsia="仿宋" w:cs="宋体"/>
          <w:b/>
          <w:bCs/>
          <w:color w:val="333333"/>
          <w:kern w:val="0"/>
          <w:sz w:val="32"/>
          <w:szCs w:val="32"/>
        </w:rPr>
        <w:t>“12.4国家宪法日”</w:t>
      </w:r>
      <w:r>
        <w:rPr>
          <w:rFonts w:hint="eastAsia" w:ascii="仿宋" w:hAnsi="仿宋" w:eastAsia="仿宋" w:cs="宋体"/>
          <w:b/>
          <w:bCs/>
          <w:color w:val="333333"/>
          <w:kern w:val="0"/>
          <w:sz w:val="32"/>
          <w:szCs w:val="32"/>
          <w:lang w:eastAsia="zh-CN"/>
        </w:rPr>
        <w:t>开展</w:t>
      </w:r>
      <w:r>
        <w:rPr>
          <w:rFonts w:hint="eastAsia" w:ascii="仿宋" w:hAnsi="仿宋" w:eastAsia="仿宋" w:cs="宋体"/>
          <w:b/>
          <w:bCs/>
          <w:color w:val="333333"/>
          <w:kern w:val="0"/>
          <w:sz w:val="32"/>
          <w:szCs w:val="32"/>
        </w:rPr>
        <w:t>“宪法宣传周”系列宣传活动。</w:t>
      </w:r>
      <w:r>
        <w:rPr>
          <w:rFonts w:hint="eastAsia" w:ascii="仿宋" w:hAnsi="仿宋" w:eastAsia="仿宋" w:cs="宋体"/>
          <w:color w:val="333333"/>
          <w:kern w:val="0"/>
          <w:sz w:val="32"/>
          <w:szCs w:val="32"/>
          <w:lang w:eastAsia="zh-CN"/>
        </w:rPr>
        <w:t>组织市文广旅局系统全体同志学习宪法，进行宪法宣誓，党员干部</w:t>
      </w:r>
      <w:r>
        <w:rPr>
          <w:rFonts w:hint="eastAsia" w:ascii="仿宋" w:hAnsi="仿宋" w:eastAsia="仿宋" w:cs="宋体"/>
          <w:color w:val="333333"/>
          <w:kern w:val="0"/>
          <w:sz w:val="32"/>
          <w:szCs w:val="32"/>
        </w:rPr>
        <w:t>在宪法学习和教育中走在前头，做出表率，切实增强国家机关工作人员自觉守法、依法办事的意识和能力</w:t>
      </w:r>
      <w:r>
        <w:rPr>
          <w:rFonts w:hint="eastAsia" w:ascii="仿宋" w:hAnsi="仿宋" w:eastAsia="仿宋" w:cs="宋体"/>
          <w:color w:val="333333"/>
          <w:kern w:val="0"/>
          <w:sz w:val="32"/>
          <w:szCs w:val="32"/>
          <w:lang w:eastAsia="zh-CN"/>
        </w:rPr>
        <w:t>；</w:t>
      </w:r>
      <w:r>
        <w:rPr>
          <w:rFonts w:hint="eastAsia" w:ascii="仿宋" w:hAnsi="仿宋" w:eastAsia="仿宋" w:cs="宋体"/>
          <w:b/>
          <w:bCs/>
          <w:color w:val="333333"/>
          <w:kern w:val="0"/>
          <w:sz w:val="32"/>
          <w:szCs w:val="32"/>
          <w:lang w:eastAsia="zh-CN"/>
        </w:rPr>
        <w:t>二是</w:t>
      </w:r>
      <w:r>
        <w:rPr>
          <w:rFonts w:hint="eastAsia" w:ascii="仿宋" w:hAnsi="仿宋" w:eastAsia="仿宋" w:cs="宋体"/>
          <w:b/>
          <w:bCs/>
          <w:color w:val="333333"/>
          <w:kern w:val="0"/>
          <w:sz w:val="32"/>
          <w:szCs w:val="32"/>
        </w:rPr>
        <w:t>在鹰城广场开展宪法宣传和普法宣传活动。</w:t>
      </w:r>
      <w:r>
        <w:rPr>
          <w:rFonts w:hint="eastAsia" w:ascii="仿宋" w:hAnsi="仿宋" w:eastAsia="仿宋" w:cs="宋体"/>
          <w:color w:val="333333"/>
          <w:kern w:val="0"/>
          <w:sz w:val="32"/>
          <w:szCs w:val="32"/>
        </w:rPr>
        <w:t>活动中，宣传人员对往来群众进行宪法知识的宣传，引导群众学习宪法知识，维护宪法权威</w:t>
      </w:r>
      <w:r>
        <w:rPr>
          <w:rFonts w:hint="eastAsia" w:ascii="仿宋" w:hAnsi="仿宋" w:eastAsia="仿宋" w:cs="宋体"/>
          <w:color w:val="333333"/>
          <w:kern w:val="0"/>
          <w:sz w:val="32"/>
          <w:szCs w:val="32"/>
          <w:lang w:eastAsia="zh-CN"/>
        </w:rPr>
        <w:t>；</w:t>
      </w:r>
      <w:r>
        <w:rPr>
          <w:rFonts w:hint="eastAsia" w:ascii="仿宋" w:hAnsi="仿宋" w:eastAsia="仿宋" w:cs="宋体"/>
          <w:b/>
          <w:bCs/>
          <w:color w:val="333333"/>
          <w:kern w:val="0"/>
          <w:sz w:val="32"/>
          <w:szCs w:val="32"/>
        </w:rPr>
        <w:t>三是制作宪法宣传微视频。</w:t>
      </w:r>
      <w:r>
        <w:rPr>
          <w:rFonts w:hint="eastAsia" w:ascii="仿宋" w:hAnsi="仿宋" w:eastAsia="仿宋" w:cs="宋体"/>
          <w:color w:val="333333"/>
          <w:kern w:val="0"/>
          <w:sz w:val="32"/>
          <w:szCs w:val="32"/>
        </w:rPr>
        <w:t>我局制作“宪法在我心中”</w:t>
      </w:r>
      <w:r>
        <w:rPr>
          <w:rFonts w:hint="eastAsia" w:ascii="仿宋" w:hAnsi="仿宋" w:eastAsia="仿宋" w:cs="宋体"/>
          <w:color w:val="333333"/>
          <w:kern w:val="0"/>
          <w:sz w:val="32"/>
          <w:szCs w:val="32"/>
          <w:lang w:eastAsia="zh-CN"/>
        </w:rPr>
        <w:t>和“弘扬宪法权威”</w:t>
      </w:r>
      <w:r>
        <w:rPr>
          <w:rFonts w:hint="eastAsia" w:ascii="仿宋" w:hAnsi="仿宋" w:eastAsia="仿宋" w:cs="宋体"/>
          <w:color w:val="333333"/>
          <w:kern w:val="0"/>
          <w:sz w:val="32"/>
          <w:szCs w:val="32"/>
        </w:rPr>
        <w:t>宣传微视频，微视频通过</w:t>
      </w:r>
      <w:r>
        <w:rPr>
          <w:rFonts w:ascii="仿宋" w:hAnsi="仿宋" w:eastAsia="仿宋" w:cs="宋体"/>
          <w:color w:val="333333"/>
          <w:kern w:val="0"/>
          <w:sz w:val="32"/>
          <w:szCs w:val="32"/>
        </w:rPr>
        <w:t>局</w:t>
      </w:r>
      <w:r>
        <w:rPr>
          <w:rFonts w:hint="eastAsia" w:ascii="仿宋" w:hAnsi="仿宋" w:eastAsia="仿宋" w:cs="宋体"/>
          <w:color w:val="333333"/>
          <w:kern w:val="0"/>
          <w:sz w:val="32"/>
          <w:szCs w:val="32"/>
        </w:rPr>
        <w:t>官方网站</w:t>
      </w:r>
      <w:r>
        <w:rPr>
          <w:rFonts w:ascii="仿宋" w:hAnsi="仿宋" w:eastAsia="仿宋" w:cs="宋体"/>
          <w:color w:val="333333"/>
          <w:kern w:val="0"/>
          <w:sz w:val="32"/>
          <w:szCs w:val="32"/>
        </w:rPr>
        <w:t>、微</w:t>
      </w:r>
      <w:r>
        <w:rPr>
          <w:rFonts w:hint="eastAsia" w:ascii="仿宋" w:hAnsi="仿宋" w:eastAsia="仿宋" w:cs="宋体"/>
          <w:color w:val="333333"/>
          <w:kern w:val="0"/>
          <w:sz w:val="32"/>
          <w:szCs w:val="32"/>
        </w:rPr>
        <w:t>信</w:t>
      </w:r>
      <w:r>
        <w:rPr>
          <w:rFonts w:ascii="仿宋" w:hAnsi="仿宋" w:eastAsia="仿宋" w:cs="宋体"/>
          <w:color w:val="333333"/>
          <w:kern w:val="0"/>
          <w:sz w:val="32"/>
          <w:szCs w:val="32"/>
        </w:rPr>
        <w:t>公众号等新媒体播放，</w:t>
      </w:r>
      <w:r>
        <w:rPr>
          <w:rFonts w:hint="eastAsia" w:ascii="仿宋" w:hAnsi="仿宋" w:eastAsia="仿宋" w:cs="宋体"/>
          <w:color w:val="333333"/>
          <w:kern w:val="0"/>
          <w:sz w:val="32"/>
          <w:szCs w:val="32"/>
        </w:rPr>
        <w:t>呼吁大家拥护宪法、尊崇宪法、学习宪法、维护宪法、遵守宪法</w:t>
      </w:r>
      <w:r>
        <w:rPr>
          <w:rFonts w:hint="eastAsia" w:ascii="仿宋" w:hAnsi="仿宋" w:eastAsia="仿宋" w:cs="宋体"/>
          <w:color w:val="333333"/>
          <w:kern w:val="0"/>
          <w:sz w:val="32"/>
          <w:szCs w:val="32"/>
          <w:lang w:eastAsia="zh-CN"/>
        </w:rPr>
        <w:t>；</w:t>
      </w:r>
      <w:r>
        <w:rPr>
          <w:rFonts w:hint="eastAsia" w:ascii="仿宋" w:hAnsi="仿宋" w:eastAsia="仿宋" w:cs="宋体"/>
          <w:b/>
          <w:bCs/>
          <w:color w:val="333333"/>
          <w:kern w:val="0"/>
          <w:sz w:val="32"/>
          <w:szCs w:val="32"/>
          <w:lang w:eastAsia="zh-CN"/>
        </w:rPr>
        <w:t>四是开展宪法“进宾馆”和“进景区”活动。</w:t>
      </w:r>
      <w:r>
        <w:rPr>
          <w:rFonts w:hint="eastAsia" w:ascii="仿宋" w:hAnsi="仿宋" w:eastAsia="仿宋" w:cs="仿宋"/>
          <w:i w:val="0"/>
          <w:caps w:val="0"/>
          <w:color w:val="000000"/>
          <w:spacing w:val="0"/>
          <w:kern w:val="0"/>
          <w:sz w:val="32"/>
          <w:szCs w:val="32"/>
          <w:u w:val="none"/>
          <w:lang w:val="en-US" w:eastAsia="zh-CN" w:bidi="ar"/>
        </w:rPr>
        <w:t>我</w:t>
      </w:r>
      <w:r>
        <w:rPr>
          <w:rFonts w:hint="eastAsia" w:ascii="仿宋" w:hAnsi="仿宋" w:eastAsia="仿宋" w:cs="宋体"/>
          <w:color w:val="333333"/>
          <w:kern w:val="0"/>
          <w:sz w:val="32"/>
          <w:szCs w:val="32"/>
          <w:lang w:val="en-US" w:eastAsia="zh-CN"/>
        </w:rPr>
        <w:t>局不断丰富普法宣传教育形式，</w:t>
      </w:r>
      <w:r>
        <w:rPr>
          <w:rFonts w:hint="eastAsia" w:ascii="仿宋" w:hAnsi="仿宋" w:eastAsia="仿宋" w:cs="宋体"/>
          <w:color w:val="333333"/>
          <w:kern w:val="0"/>
          <w:sz w:val="32"/>
          <w:szCs w:val="32"/>
          <w:lang w:eastAsia="zh-CN"/>
        </w:rPr>
        <w:t>加大宪法在文化旅游领域的扩展，</w:t>
      </w:r>
      <w:r>
        <w:rPr>
          <w:rFonts w:hint="eastAsia" w:ascii="仿宋" w:hAnsi="仿宋" w:eastAsia="仿宋" w:cs="宋体"/>
          <w:color w:val="333333"/>
          <w:kern w:val="0"/>
          <w:sz w:val="32"/>
          <w:szCs w:val="32"/>
        </w:rPr>
        <w:t>进一步扩大法治影响力和传播力</w:t>
      </w:r>
      <w:r>
        <w:rPr>
          <w:rFonts w:hint="eastAsia" w:ascii="仿宋" w:hAnsi="仿宋" w:eastAsia="仿宋" w:cs="宋体"/>
          <w:color w:val="333333"/>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left"/>
        <w:textAlignment w:val="baseline"/>
        <w:rPr>
          <w:rFonts w:hint="eastAsia" w:ascii="仿宋" w:hAnsi="仿宋" w:eastAsia="仿宋" w:cs="仿宋"/>
          <w:b/>
          <w:bCs/>
          <w:i w:val="0"/>
          <w:caps w:val="0"/>
          <w:color w:val="000000"/>
          <w:spacing w:val="0"/>
          <w:kern w:val="0"/>
          <w:sz w:val="32"/>
          <w:szCs w:val="32"/>
          <w:u w:val="none"/>
          <w:lang w:val="en-US" w:eastAsia="zh-CN" w:bidi="ar"/>
        </w:rPr>
      </w:pPr>
      <w:r>
        <w:rPr>
          <w:rFonts w:hint="eastAsia" w:ascii="仿宋" w:hAnsi="仿宋" w:eastAsia="仿宋" w:cs="仿宋"/>
          <w:b/>
          <w:bCs/>
          <w:i w:val="0"/>
          <w:caps w:val="0"/>
          <w:color w:val="000000"/>
          <w:spacing w:val="0"/>
          <w:kern w:val="0"/>
          <w:sz w:val="32"/>
          <w:szCs w:val="32"/>
          <w:u w:val="none"/>
          <w:lang w:val="en-US" w:eastAsia="zh-CN" w:bidi="ar"/>
        </w:rPr>
        <w:t>（七）开展“谁执法谁普法”活动</w:t>
      </w:r>
    </w:p>
    <w:p>
      <w:pPr>
        <w:keepNext w:val="0"/>
        <w:keepLines w:val="0"/>
        <w:pageBreakBefore w:val="0"/>
        <w:shd w:val="clear" w:color="auto" w:fill="FFFFFF"/>
        <w:kinsoku/>
        <w:wordWrap/>
        <w:overflowPunct/>
        <w:topLinePunct w:val="0"/>
        <w:autoSpaceDE/>
        <w:autoSpaceDN/>
        <w:bidi w:val="0"/>
        <w:adjustRightInd/>
        <w:snapToGrid/>
        <w:spacing w:line="620" w:lineRule="exact"/>
        <w:ind w:firstLine="640"/>
        <w:rPr>
          <w:rFonts w:hint="eastAsia" w:ascii="微软雅黑" w:hAnsi="微软雅黑" w:eastAsia="微软雅黑" w:cs="微软雅黑"/>
          <w:i w:val="0"/>
          <w:caps w:val="0"/>
          <w:color w:val="000000"/>
          <w:spacing w:val="0"/>
          <w:sz w:val="21"/>
          <w:szCs w:val="21"/>
          <w:u w:val="none"/>
        </w:rPr>
      </w:pPr>
      <w:r>
        <w:rPr>
          <w:rFonts w:hint="eastAsia" w:ascii="仿宋" w:hAnsi="仿宋" w:eastAsia="仿宋" w:cs="宋体"/>
          <w:color w:val="333333"/>
          <w:kern w:val="0"/>
          <w:sz w:val="32"/>
          <w:szCs w:val="32"/>
          <w:lang w:val="en-US" w:eastAsia="zh-CN"/>
        </w:rPr>
        <w:t>我局成立普法责任制工作领导小组，制定了《平顶山市文化广电和旅游局“谁执法、谁普法”普法责任制</w:t>
      </w:r>
      <w:r>
        <w:rPr>
          <w:rFonts w:hint="eastAsia" w:ascii="仿宋" w:hAnsi="仿宋" w:eastAsia="仿宋" w:cs="仿宋"/>
          <w:i w:val="0"/>
          <w:caps w:val="0"/>
          <w:color w:val="000000"/>
          <w:spacing w:val="0"/>
          <w:kern w:val="0"/>
          <w:sz w:val="32"/>
          <w:szCs w:val="32"/>
          <w:u w:val="none"/>
          <w:lang w:val="en-US" w:eastAsia="zh-CN" w:bidi="ar"/>
        </w:rPr>
        <w:t>实施方案》和《责任清单》。</w:t>
      </w:r>
      <w:r>
        <w:rPr>
          <w:rFonts w:ascii="仿宋" w:hAnsi="仿宋" w:eastAsia="仿宋" w:cs="Arial"/>
          <w:color w:val="191919"/>
          <w:sz w:val="32"/>
          <w:szCs w:val="32"/>
        </w:rPr>
        <w:t>局机关各科室</w:t>
      </w:r>
      <w:r>
        <w:rPr>
          <w:rFonts w:hint="eastAsia" w:ascii="仿宋" w:hAnsi="仿宋" w:eastAsia="仿宋" w:cs="Arial"/>
          <w:color w:val="191919"/>
          <w:sz w:val="32"/>
          <w:szCs w:val="32"/>
        </w:rPr>
        <w:t>，局属各执法单位</w:t>
      </w:r>
      <w:r>
        <w:rPr>
          <w:rFonts w:ascii="仿宋" w:hAnsi="仿宋" w:eastAsia="仿宋" w:cs="Arial"/>
          <w:color w:val="191919"/>
          <w:sz w:val="32"/>
          <w:szCs w:val="32"/>
        </w:rPr>
        <w:t>作为普法责任主体，</w:t>
      </w:r>
      <w:r>
        <w:rPr>
          <w:rFonts w:hint="eastAsia" w:ascii="仿宋" w:hAnsi="仿宋" w:eastAsia="仿宋" w:cs="宋体"/>
          <w:kern w:val="0"/>
          <w:sz w:val="32"/>
          <w:szCs w:val="32"/>
        </w:rPr>
        <w:t>根据我局《普法责任清单》，</w:t>
      </w:r>
      <w:r>
        <w:rPr>
          <w:rFonts w:hint="eastAsia" w:ascii="仿宋" w:hAnsi="仿宋" w:eastAsia="仿宋" w:cs="Arial"/>
          <w:color w:val="191919"/>
          <w:sz w:val="32"/>
          <w:szCs w:val="32"/>
        </w:rPr>
        <w:t>切实履行普法第一责任人职责，</w:t>
      </w:r>
      <w:r>
        <w:rPr>
          <w:rFonts w:ascii="仿宋" w:hAnsi="仿宋" w:eastAsia="仿宋" w:cs="Arial"/>
          <w:color w:val="191919"/>
          <w:sz w:val="32"/>
          <w:szCs w:val="32"/>
        </w:rPr>
        <w:t>按照工作职责和普法要求，</w:t>
      </w:r>
      <w:r>
        <w:rPr>
          <w:rFonts w:hint="eastAsia" w:ascii="仿宋" w:hAnsi="仿宋" w:eastAsia="仿宋" w:cs="Arial"/>
          <w:color w:val="191919"/>
          <w:sz w:val="32"/>
          <w:szCs w:val="32"/>
        </w:rPr>
        <w:t>全面落实普法任务</w:t>
      </w:r>
      <w:r>
        <w:rPr>
          <w:rFonts w:hint="eastAsia" w:ascii="仿宋" w:hAnsi="仿宋" w:eastAsia="仿宋" w:cs="Arial"/>
          <w:color w:val="191919"/>
          <w:sz w:val="32"/>
          <w:szCs w:val="32"/>
          <w:lang w:eastAsia="zh-CN"/>
        </w:rPr>
        <w:t>，各</w:t>
      </w:r>
      <w:r>
        <w:rPr>
          <w:rFonts w:hint="eastAsia" w:ascii="仿宋" w:hAnsi="仿宋" w:eastAsia="仿宋" w:cs="Arial"/>
          <w:color w:val="191919"/>
          <w:sz w:val="32"/>
          <w:szCs w:val="32"/>
        </w:rPr>
        <w:t>普法责任主体</w:t>
      </w:r>
      <w:r>
        <w:rPr>
          <w:rFonts w:ascii="仿宋" w:hAnsi="仿宋" w:eastAsia="仿宋" w:cs="Arial"/>
          <w:color w:val="191919"/>
          <w:sz w:val="32"/>
          <w:szCs w:val="32"/>
        </w:rPr>
        <w:t>充分利用公共文化设施、公共活动场所及公共服务区域，</w:t>
      </w:r>
      <w:r>
        <w:rPr>
          <w:rFonts w:hint="eastAsia" w:ascii="仿宋" w:hAnsi="仿宋" w:eastAsia="仿宋" w:cs="Arial"/>
          <w:color w:val="191919"/>
          <w:sz w:val="32"/>
          <w:szCs w:val="32"/>
        </w:rPr>
        <w:t>结合日常工作的开展，</w:t>
      </w:r>
      <w:r>
        <w:rPr>
          <w:rFonts w:ascii="仿宋" w:hAnsi="仿宋" w:eastAsia="仿宋" w:cs="Arial"/>
          <w:color w:val="191919"/>
          <w:sz w:val="32"/>
          <w:szCs w:val="32"/>
        </w:rPr>
        <w:t>采取多种形式</w:t>
      </w:r>
      <w:r>
        <w:rPr>
          <w:rFonts w:hint="eastAsia" w:ascii="仿宋" w:hAnsi="仿宋" w:eastAsia="仿宋" w:cs="Arial"/>
          <w:color w:val="191919"/>
          <w:sz w:val="32"/>
          <w:szCs w:val="32"/>
        </w:rPr>
        <w:t>开展普法工作</w:t>
      </w:r>
      <w:r>
        <w:rPr>
          <w:rFonts w:ascii="仿宋" w:hAnsi="仿宋" w:eastAsia="仿宋" w:cs="Arial"/>
          <w:color w:val="191919"/>
          <w:sz w:val="32"/>
          <w:szCs w:val="32"/>
        </w:rPr>
        <w:t>，及时报送普法活动信息，提升普法工作成效。</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left"/>
        <w:textAlignment w:val="baseline"/>
        <w:rPr>
          <w:rFonts w:hint="eastAsia" w:ascii="仿宋" w:hAnsi="仿宋" w:eastAsia="仿宋" w:cs="仿宋"/>
          <w:b/>
          <w:bCs/>
          <w:i w:val="0"/>
          <w:caps w:val="0"/>
          <w:color w:val="000000"/>
          <w:spacing w:val="0"/>
          <w:kern w:val="0"/>
          <w:sz w:val="32"/>
          <w:szCs w:val="32"/>
          <w:u w:val="none"/>
          <w:lang w:val="en-US" w:eastAsia="zh-CN" w:bidi="ar"/>
        </w:rPr>
      </w:pPr>
      <w:r>
        <w:rPr>
          <w:rFonts w:hint="eastAsia" w:ascii="仿宋" w:hAnsi="仿宋" w:eastAsia="仿宋" w:cs="仿宋"/>
          <w:b/>
          <w:bCs/>
          <w:i w:val="0"/>
          <w:caps w:val="0"/>
          <w:color w:val="000000"/>
          <w:spacing w:val="0"/>
          <w:kern w:val="0"/>
          <w:sz w:val="32"/>
          <w:szCs w:val="32"/>
          <w:u w:val="none"/>
          <w:lang w:val="en-US" w:eastAsia="zh-CN" w:bidi="ar"/>
        </w:rPr>
        <w:t>（八）关键时间节点开展公益性普法宣传教育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rPr>
          <w:rFonts w:hint="eastAsia" w:ascii="仿宋" w:hAnsi="仿宋" w:eastAsia="仿宋" w:cs="仿宋"/>
          <w:i w:val="0"/>
          <w:caps w:val="0"/>
          <w:color w:val="000000"/>
          <w:spacing w:val="0"/>
          <w:kern w:val="0"/>
          <w:sz w:val="32"/>
          <w:szCs w:val="32"/>
          <w:u w:val="none"/>
          <w:lang w:val="en-US" w:eastAsia="zh-CN" w:bidi="ar"/>
        </w:rPr>
      </w:pPr>
      <w:r>
        <w:rPr>
          <w:rFonts w:hint="eastAsia" w:ascii="仿宋" w:hAnsi="仿宋" w:eastAsia="仿宋" w:cs="仿宋"/>
          <w:i w:val="0"/>
          <w:caps w:val="0"/>
          <w:color w:val="000000"/>
          <w:spacing w:val="0"/>
          <w:kern w:val="0"/>
          <w:sz w:val="32"/>
          <w:szCs w:val="32"/>
          <w:u w:val="none"/>
          <w:lang w:val="en-US" w:eastAsia="zh-CN" w:bidi="ar"/>
        </w:rPr>
        <w:t>利用重要时间节点开展法治宣传，在每年的 “12·4国家宪法日”、“4.15国家安全日”“4.23国家图书馆日”、“5.18国际博物馆日”、“5.19中国旅游日”、“文化和自然遗产日”等关键时间节点和文化广电和旅游领域重要部门法颁布实施日，统一向社会公众或特定群体集中开展普法宣传教育活动。通过生动多样的普法宣传教育，让法律更贴近实际、贴近生活、贴近群众使法治宣传教育效果进一步提升，文化综合市场依法治理不断推进。</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left"/>
        <w:textAlignment w:val="baseline"/>
        <w:rPr>
          <w:rFonts w:hint="eastAsia" w:ascii="仿宋" w:hAnsi="仿宋" w:eastAsia="仿宋" w:cs="仿宋"/>
          <w:b/>
          <w:bCs/>
          <w:i w:val="0"/>
          <w:caps w:val="0"/>
          <w:color w:val="000000"/>
          <w:spacing w:val="0"/>
          <w:kern w:val="0"/>
          <w:sz w:val="32"/>
          <w:szCs w:val="32"/>
          <w:u w:val="none"/>
          <w:lang w:val="en-US" w:eastAsia="zh-CN" w:bidi="ar"/>
        </w:rPr>
      </w:pPr>
      <w:r>
        <w:rPr>
          <w:rFonts w:hint="eastAsia" w:ascii="仿宋" w:hAnsi="仿宋" w:eastAsia="仿宋" w:cs="仿宋"/>
          <w:b/>
          <w:bCs/>
          <w:i w:val="0"/>
          <w:caps w:val="0"/>
          <w:color w:val="000000"/>
          <w:spacing w:val="0"/>
          <w:kern w:val="0"/>
          <w:sz w:val="32"/>
          <w:szCs w:val="32"/>
          <w:u w:val="none"/>
          <w:lang w:val="en-US" w:eastAsia="zh-CN" w:bidi="ar"/>
        </w:rPr>
        <w:t>（九）扎实开展法治文化建设工作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rPr>
          <w:rFonts w:hint="eastAsia" w:ascii="仿宋" w:hAnsi="仿宋" w:eastAsia="仿宋" w:cs="仿宋_GB2312"/>
          <w:sz w:val="32"/>
          <w:szCs w:val="32"/>
          <w:lang w:eastAsia="zh-CN"/>
        </w:rPr>
      </w:pPr>
      <w:r>
        <w:rPr>
          <w:rFonts w:hint="eastAsia" w:ascii="仿宋" w:hAnsi="仿宋" w:eastAsia="仿宋" w:cs="仿宋"/>
          <w:i w:val="0"/>
          <w:caps w:val="0"/>
          <w:color w:val="000000"/>
          <w:spacing w:val="0"/>
          <w:kern w:val="0"/>
          <w:sz w:val="32"/>
          <w:szCs w:val="32"/>
          <w:u w:val="none"/>
          <w:lang w:val="en-US" w:eastAsia="zh-CN" w:bidi="ar"/>
        </w:rPr>
        <w:t>我局扎实开展了法治文化建设工作，并创作了大量宣传法治工作的文艺作品。在法治文化阵地工作中，积极打造法治文化墙，</w:t>
      </w:r>
      <w:r>
        <w:rPr>
          <w:rStyle w:val="8"/>
          <w:rFonts w:ascii="仿宋" w:hAnsi="仿宋" w:eastAsia="仿宋"/>
          <w:b w:val="0"/>
          <w:sz w:val="32"/>
          <w:szCs w:val="32"/>
        </w:rPr>
        <w:t>内容涵盖了习总书记关于依法治国、依法行政、党纪国法重要讲话，图文并茂，内容丰富，深受机关干部和来我局办事的居民群众的好评</w:t>
      </w:r>
      <w:r>
        <w:rPr>
          <w:rStyle w:val="8"/>
          <w:rFonts w:hint="eastAsia" w:ascii="仿宋" w:hAnsi="仿宋" w:eastAsia="仿宋"/>
          <w:b w:val="0"/>
          <w:sz w:val="32"/>
          <w:szCs w:val="32"/>
          <w:lang w:eastAsia="zh-CN"/>
        </w:rPr>
        <w:t>，</w:t>
      </w:r>
      <w:r>
        <w:rPr>
          <w:rStyle w:val="8"/>
          <w:rFonts w:ascii="仿宋" w:hAnsi="仿宋" w:eastAsia="仿宋"/>
          <w:b w:val="0"/>
          <w:sz w:val="32"/>
          <w:szCs w:val="32"/>
        </w:rPr>
        <w:t>法治文化墙建设标准高，内容广，形成了一道亮丽的法治文化风景线</w:t>
      </w:r>
      <w:r>
        <w:rPr>
          <w:rStyle w:val="8"/>
          <w:rFonts w:hint="eastAsia" w:ascii="仿宋" w:hAnsi="仿宋" w:eastAsia="仿宋"/>
          <w:b w:val="0"/>
          <w:sz w:val="32"/>
          <w:szCs w:val="32"/>
          <w:lang w:eastAsia="zh-CN"/>
        </w:rPr>
        <w:t>；市</w:t>
      </w:r>
      <w:r>
        <w:rPr>
          <w:rFonts w:hint="eastAsia" w:ascii="仿宋" w:hAnsi="仿宋" w:eastAsia="仿宋" w:cs="仿宋"/>
          <w:i w:val="0"/>
          <w:caps w:val="0"/>
          <w:color w:val="000000"/>
          <w:spacing w:val="0"/>
          <w:kern w:val="0"/>
          <w:sz w:val="32"/>
          <w:szCs w:val="32"/>
          <w:u w:val="none"/>
          <w:lang w:val="en-US" w:eastAsia="zh-CN" w:bidi="ar"/>
        </w:rPr>
        <w:t>文化艺术中心被</w:t>
      </w:r>
      <w:r>
        <w:rPr>
          <w:rFonts w:hint="eastAsia" w:ascii="仿宋" w:hAnsi="仿宋" w:eastAsia="仿宋" w:cs="仿宋_GB2312"/>
          <w:sz w:val="32"/>
          <w:szCs w:val="32"/>
        </w:rPr>
        <w:t>评为“全省优秀法治文艺团体”和“全省首批社会主义法治文化示范基地”</w:t>
      </w:r>
      <w:r>
        <w:rPr>
          <w:rFonts w:hint="eastAsia" w:ascii="仿宋" w:hAnsi="仿宋" w:eastAsia="仿宋" w:cs="仿宋_GB2312"/>
          <w:sz w:val="32"/>
          <w:szCs w:val="32"/>
          <w:lang w:eastAsia="zh-CN"/>
        </w:rPr>
        <w:t>；</w:t>
      </w:r>
      <w:r>
        <w:rPr>
          <w:rFonts w:hint="eastAsia" w:ascii="仿宋" w:hAnsi="仿宋" w:eastAsia="仿宋" w:cs="仿宋_GB2312"/>
          <w:sz w:val="32"/>
          <w:szCs w:val="32"/>
        </w:rPr>
        <w:t>市群艺馆担负着全市性大型文化活动的具体组织工作，近年来采用板报、音乐、曲艺、配乐诗朗诵等多种形式，在各种文化活动中宣传法律法规，营造了浓厚学法用法氛围</w:t>
      </w:r>
      <w:r>
        <w:rPr>
          <w:rFonts w:hint="eastAsia" w:ascii="仿宋" w:hAnsi="仿宋" w:eastAsia="仿宋" w:cs="仿宋_GB2312"/>
          <w:sz w:val="32"/>
          <w:szCs w:val="32"/>
          <w:lang w:eastAsia="zh-CN"/>
        </w:rPr>
        <w:t>，</w:t>
      </w:r>
      <w:r>
        <w:rPr>
          <w:rFonts w:hint="eastAsia" w:ascii="仿宋" w:hAnsi="仿宋" w:eastAsia="仿宋" w:cs="仿宋_GB2312"/>
          <w:sz w:val="32"/>
          <w:szCs w:val="32"/>
        </w:rPr>
        <w:t>这些作品经常在基层演出，使群众在欢笑娱乐的同时，受到了</w:t>
      </w:r>
      <w:r>
        <w:rPr>
          <w:rFonts w:hint="eastAsia" w:ascii="仿宋" w:hAnsi="仿宋" w:eastAsia="仿宋" w:cs="仿宋_GB2312"/>
          <w:sz w:val="32"/>
          <w:szCs w:val="32"/>
          <w:lang w:eastAsia="zh-CN"/>
        </w:rPr>
        <w:t>法治</w:t>
      </w:r>
      <w:r>
        <w:rPr>
          <w:rFonts w:hint="eastAsia" w:ascii="仿宋" w:hAnsi="仿宋" w:eastAsia="仿宋" w:cs="仿宋_GB2312"/>
          <w:sz w:val="32"/>
          <w:szCs w:val="32"/>
        </w:rPr>
        <w:t>教育</w:t>
      </w:r>
      <w:r>
        <w:rPr>
          <w:rFonts w:hint="eastAsia" w:ascii="仿宋" w:hAnsi="仿宋" w:eastAsia="仿宋" w:cs="仿宋_GB2312"/>
          <w:sz w:val="32"/>
          <w:szCs w:val="32"/>
          <w:lang w:eastAsia="zh-CN"/>
        </w:rPr>
        <w:t>；市艺术研究所胡炎同志在国内重要杂志和期刊上发表小小说《除恶》、《邪不压正》等法治作品，促进了法治文化作品的创作与推广。</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left"/>
        <w:textAlignment w:val="baseline"/>
        <w:rPr>
          <w:rFonts w:hint="eastAsia" w:ascii="仿宋" w:hAnsi="仿宋" w:eastAsia="仿宋" w:cs="仿宋"/>
          <w:b/>
          <w:bCs/>
          <w:i w:val="0"/>
          <w:caps w:val="0"/>
          <w:color w:val="000000"/>
          <w:spacing w:val="0"/>
          <w:kern w:val="0"/>
          <w:sz w:val="32"/>
          <w:szCs w:val="32"/>
          <w:u w:val="none"/>
          <w:lang w:val="en-US" w:eastAsia="zh-CN" w:bidi="ar"/>
        </w:rPr>
      </w:pPr>
      <w:r>
        <w:rPr>
          <w:rFonts w:hint="eastAsia" w:ascii="仿宋" w:hAnsi="仿宋" w:eastAsia="仿宋" w:cs="仿宋"/>
          <w:b/>
          <w:bCs/>
          <w:i w:val="0"/>
          <w:caps w:val="0"/>
          <w:color w:val="000000"/>
          <w:spacing w:val="0"/>
          <w:kern w:val="0"/>
          <w:sz w:val="32"/>
          <w:szCs w:val="32"/>
          <w:u w:val="none"/>
          <w:lang w:val="en-US" w:eastAsia="zh-CN" w:bidi="ar"/>
        </w:rPr>
        <w:t>（十）运用新媒体新技术进行法治宣传教育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rPr>
          <w:rFonts w:hint="eastAsia" w:ascii="仿宋" w:hAnsi="仿宋" w:eastAsia="仿宋" w:cs="仿宋"/>
          <w:i w:val="0"/>
          <w:caps w:val="0"/>
          <w:color w:val="333333"/>
          <w:spacing w:val="0"/>
          <w:kern w:val="0"/>
          <w:sz w:val="32"/>
          <w:szCs w:val="32"/>
          <w:u w:val="none"/>
          <w:lang w:val="en-US" w:eastAsia="zh-CN" w:bidi="ar"/>
        </w:rPr>
      </w:pPr>
      <w:r>
        <w:rPr>
          <w:rFonts w:hint="eastAsia" w:ascii="仿宋" w:hAnsi="仿宋" w:eastAsia="仿宋" w:cs="仿宋"/>
          <w:b w:val="0"/>
          <w:bCs w:val="0"/>
          <w:i w:val="0"/>
          <w:caps w:val="0"/>
          <w:color w:val="000000"/>
          <w:spacing w:val="0"/>
          <w:kern w:val="0"/>
          <w:sz w:val="32"/>
          <w:szCs w:val="32"/>
          <w:u w:val="none"/>
          <w:lang w:val="en-US" w:eastAsia="zh-CN" w:bidi="ar"/>
        </w:rPr>
        <w:t>一是</w:t>
      </w:r>
      <w:r>
        <w:rPr>
          <w:rFonts w:hint="eastAsia" w:ascii="仿宋" w:hAnsi="仿宋" w:eastAsia="仿宋" w:cs="仿宋"/>
          <w:i w:val="0"/>
          <w:caps w:val="0"/>
          <w:color w:val="000000"/>
          <w:spacing w:val="0"/>
          <w:kern w:val="0"/>
          <w:sz w:val="32"/>
          <w:szCs w:val="32"/>
          <w:u w:val="none"/>
          <w:lang w:val="en-US" w:eastAsia="zh-CN" w:bidi="ar"/>
        </w:rPr>
        <w:t>我局官方网站开设政策法规专栏，二是我局开通了“乐享平顶山”的公众微信号，三是我局搭建了智慧旅游平台，四是局机关配备了触摸屏，通过以上新媒体新技术新设备，利用这些技术和设备</w:t>
      </w:r>
      <w:r>
        <w:rPr>
          <w:rFonts w:hint="eastAsia" w:ascii="仿宋" w:hAnsi="仿宋" w:eastAsia="仿宋" w:cs="仿宋"/>
          <w:i w:val="0"/>
          <w:caps w:val="0"/>
          <w:color w:val="333333"/>
          <w:spacing w:val="0"/>
          <w:kern w:val="0"/>
          <w:sz w:val="32"/>
          <w:szCs w:val="32"/>
          <w:u w:val="none"/>
          <w:lang w:val="en-US" w:eastAsia="zh-CN" w:bidi="ar"/>
        </w:rPr>
        <w:t>，宣传宪法、公共法律法规、专业法律法规、疫情防控、“三大攻坚战”、扫黑除恶、服务大局普法行、加强乡村法治建设、法治扶贫再聚力等法律知识，及时报道“七五普法”开展活动情况，上传至法治专栏，供受众群体查询学习，达到了法治宣传教育的良好效果。</w:t>
      </w:r>
    </w:p>
    <w:p>
      <w:pPr>
        <w:keepNext w:val="0"/>
        <w:keepLines w:val="0"/>
        <w:pageBreakBefore w:val="0"/>
        <w:kinsoku/>
        <w:wordWrap/>
        <w:overflowPunct/>
        <w:topLinePunct w:val="0"/>
        <w:autoSpaceDE/>
        <w:autoSpaceDN/>
        <w:bidi w:val="0"/>
        <w:adjustRightInd/>
        <w:snapToGrid/>
        <w:spacing w:line="620" w:lineRule="exact"/>
        <w:ind w:left="-720" w:firstLine="1600" w:firstLineChars="500"/>
        <w:textAlignment w:val="auto"/>
        <w:rPr>
          <w:rFonts w:hint="eastAsia" w:ascii="黑体" w:hAnsi="黑体" w:eastAsia="黑体" w:cs="仿宋"/>
          <w:sz w:val="32"/>
          <w:szCs w:val="32"/>
        </w:rPr>
      </w:pPr>
      <w:r>
        <w:rPr>
          <w:rFonts w:hint="eastAsia" w:ascii="黑体" w:hAnsi="黑体" w:eastAsia="黑体" w:cs="仿宋"/>
          <w:sz w:val="32"/>
          <w:szCs w:val="32"/>
        </w:rPr>
        <w:t>二、存在的问题</w:t>
      </w:r>
    </w:p>
    <w:p>
      <w:pPr>
        <w:keepNext w:val="0"/>
        <w:keepLines w:val="0"/>
        <w:pageBreakBefore w:val="0"/>
        <w:kinsoku/>
        <w:wordWrap/>
        <w:overflowPunct/>
        <w:topLinePunct w:val="0"/>
        <w:autoSpaceDE/>
        <w:autoSpaceDN/>
        <w:bidi w:val="0"/>
        <w:adjustRightInd/>
        <w:snapToGrid/>
        <w:spacing w:line="620" w:lineRule="exact"/>
        <w:ind w:firstLine="707" w:firstLineChars="221"/>
        <w:textAlignment w:val="auto"/>
        <w:rPr>
          <w:rFonts w:hint="eastAsia" w:ascii="仿宋" w:hAnsi="仿宋" w:eastAsia="仿宋"/>
          <w:sz w:val="32"/>
          <w:szCs w:val="32"/>
        </w:rPr>
      </w:pPr>
      <w:r>
        <w:rPr>
          <w:rFonts w:hint="eastAsia" w:ascii="仿宋" w:hAnsi="仿宋" w:eastAsia="仿宋"/>
          <w:sz w:val="32"/>
          <w:szCs w:val="32"/>
        </w:rPr>
        <w:t>经全面梳理和仔细核查，我局在推进法治政府建设工作中总体情况较好，但也存在如下问题：</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法治人才队伍建设还有待加强。</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color w:val="424242"/>
        </w:rPr>
      </w:pPr>
      <w:r>
        <w:rPr>
          <w:rFonts w:hint="eastAsia" w:ascii="仿宋" w:hAnsi="仿宋" w:eastAsia="仿宋"/>
          <w:sz w:val="32"/>
          <w:szCs w:val="32"/>
          <w:lang w:eastAsia="zh-CN"/>
        </w:rPr>
        <w:t>（二）</w:t>
      </w:r>
      <w:r>
        <w:rPr>
          <w:rFonts w:hint="eastAsia" w:ascii="仿宋" w:hAnsi="仿宋" w:eastAsia="仿宋"/>
          <w:sz w:val="32"/>
          <w:szCs w:val="32"/>
        </w:rPr>
        <w:t>法律知识储备还需要不断更新和完善。</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）行政执法的管理在方法和手段上还有待于进一步完善和改进。</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w:t>
      </w:r>
      <w:r>
        <w:rPr>
          <w:rFonts w:hint="eastAsia" w:ascii="仿宋" w:hAnsi="仿宋" w:eastAsia="仿宋"/>
          <w:spacing w:val="-11"/>
          <w:sz w:val="32"/>
          <w:szCs w:val="32"/>
        </w:rPr>
        <w:t>对依法治理中出现的新情况、新问题的理论研究不够</w:t>
      </w:r>
      <w:r>
        <w:rPr>
          <w:rFonts w:hint="eastAsia" w:ascii="仿宋" w:hAnsi="仿宋" w:eastAsia="仿宋"/>
          <w:spacing w:val="-11"/>
          <w:sz w:val="32"/>
          <w:szCs w:val="32"/>
          <w:lang w:eastAsia="zh-CN"/>
        </w:rPr>
        <w:t>，</w:t>
      </w:r>
      <w:r>
        <w:rPr>
          <w:rFonts w:hint="eastAsia" w:ascii="仿宋" w:hAnsi="仿宋" w:eastAsia="仿宋"/>
          <w:sz w:val="32"/>
          <w:szCs w:val="32"/>
        </w:rPr>
        <w:t>机关干部职工推进依法治理的能力和水平还需要进一步提高。</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）行政执法与刑事司法有机衔接，需要进一步完善案件移送标准和程序，逐步建立健全信息共享、案情通报、案件移送制度的情况。</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）需进一步完善行政执法自由裁量基准制度，合理确定裁量范围、种类和幅度。</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（七）行政执法全过程数据化记录工作机制和数字化归档管理制度需进一步进行完善。</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三、</w:t>
      </w:r>
      <w:r>
        <w:rPr>
          <w:rFonts w:hint="eastAsia" w:ascii="黑体" w:hAnsi="黑体" w:eastAsia="黑体" w:cs="仿宋"/>
          <w:sz w:val="32"/>
          <w:szCs w:val="32"/>
          <w:lang w:val="en-US" w:eastAsia="zh-CN"/>
        </w:rPr>
        <w:t>2020年工作打算</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党的十九大确立了习近平新时代中国特色社会主义思想，确定了全面依法治国的基本方略，明确了建设法治政府，推进依法行政的具体要求。下一步，我局将精心谋划，紧抓落实，将文化广电和旅游法治政府部门建设向纵深推进。</w:t>
      </w:r>
    </w:p>
    <w:p>
      <w:pPr>
        <w:keepNext w:val="0"/>
        <w:keepLines w:val="0"/>
        <w:pageBreakBefore w:val="0"/>
        <w:numPr>
          <w:ilvl w:val="0"/>
          <w:numId w:val="1"/>
        </w:numPr>
        <w:shd w:val="clear" w:color="auto" w:fill="FFFFFF"/>
        <w:kinsoku/>
        <w:wordWrap/>
        <w:overflowPunct/>
        <w:topLinePunct w:val="0"/>
        <w:autoSpaceDE/>
        <w:autoSpaceDN/>
        <w:bidi w:val="0"/>
        <w:adjustRightInd/>
        <w:snapToGrid/>
        <w:spacing w:line="620" w:lineRule="exact"/>
        <w:ind w:left="0" w:firstLine="640"/>
        <w:textAlignment w:val="auto"/>
        <w:rPr>
          <w:rFonts w:hint="eastAsia" w:ascii="仿宋" w:hAnsi="仿宋" w:eastAsia="仿宋" w:cs="仿宋"/>
          <w:b/>
          <w:bCs/>
          <w:sz w:val="32"/>
          <w:szCs w:val="32"/>
        </w:rPr>
      </w:pPr>
      <w:r>
        <w:rPr>
          <w:rFonts w:hint="eastAsia" w:ascii="仿宋" w:hAnsi="仿宋" w:eastAsia="仿宋" w:cs="仿宋"/>
          <w:b/>
          <w:bCs/>
          <w:sz w:val="32"/>
          <w:szCs w:val="32"/>
        </w:rPr>
        <w:t>进一步加强组织领导</w:t>
      </w:r>
    </w:p>
    <w:p>
      <w:pPr>
        <w:keepNext w:val="0"/>
        <w:keepLines w:val="0"/>
        <w:pageBreakBefore w:val="0"/>
        <w:shd w:val="clear" w:color="auto" w:fill="FFFFFF"/>
        <w:kinsoku/>
        <w:wordWrap/>
        <w:overflowPunct/>
        <w:topLinePunct w:val="0"/>
        <w:autoSpaceDE/>
        <w:autoSpaceDN/>
        <w:bidi w:val="0"/>
        <w:adjustRightInd/>
        <w:snapToGrid/>
        <w:spacing w:line="620" w:lineRule="exact"/>
        <w:ind w:firstLine="640" w:firstLineChars="200"/>
        <w:textAlignment w:val="auto"/>
        <w:rPr>
          <w:rFonts w:ascii="仿宋" w:hAnsi="仿宋" w:eastAsia="仿宋"/>
          <w:sz w:val="32"/>
          <w:szCs w:val="32"/>
        </w:rPr>
      </w:pPr>
      <w:r>
        <w:rPr>
          <w:rFonts w:hint="eastAsia" w:ascii="仿宋" w:hAnsi="仿宋" w:eastAsia="仿宋"/>
          <w:sz w:val="32"/>
          <w:szCs w:val="32"/>
        </w:rPr>
        <w:t>强化责任落实和督促指导，确保各项工作任务扎实推进;全面加强我局工作人员法治意识和依法行政能力培养，切实提高依法决策、依法行政水平;广泛开展法治政府部门建设宣传，营造良好的舆论环境。</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620" w:lineRule="exact"/>
        <w:ind w:left="640" w:leftChars="0"/>
        <w:textAlignment w:val="auto"/>
        <w:rPr>
          <w:rFonts w:hint="eastAsia" w:ascii="仿宋" w:hAnsi="仿宋" w:eastAsia="仿宋" w:cs="仿宋"/>
          <w:b/>
          <w:bCs/>
          <w:sz w:val="32"/>
          <w:szCs w:val="32"/>
        </w:rPr>
      </w:pPr>
      <w:r>
        <w:rPr>
          <w:rFonts w:hint="eastAsia" w:ascii="仿宋" w:hAnsi="仿宋" w:eastAsia="仿宋" w:cs="仿宋"/>
          <w:b/>
          <w:bCs/>
          <w:sz w:val="32"/>
          <w:szCs w:val="32"/>
        </w:rPr>
        <w:t>(二)加强我局法治建设</w:t>
      </w:r>
    </w:p>
    <w:p>
      <w:pPr>
        <w:keepNext w:val="0"/>
        <w:keepLines w:val="0"/>
        <w:pageBreakBefore w:val="0"/>
        <w:shd w:val="clear" w:color="auto" w:fill="FFFFFF"/>
        <w:kinsoku/>
        <w:wordWrap/>
        <w:overflowPunct/>
        <w:topLinePunct w:val="0"/>
        <w:autoSpaceDE/>
        <w:autoSpaceDN/>
        <w:bidi w:val="0"/>
        <w:adjustRightInd/>
        <w:snapToGrid/>
        <w:spacing w:line="620" w:lineRule="exact"/>
        <w:ind w:firstLine="640" w:firstLineChars="200"/>
        <w:textAlignment w:val="auto"/>
        <w:rPr>
          <w:rFonts w:ascii="仿宋" w:hAnsi="仿宋" w:eastAsia="仿宋"/>
          <w:sz w:val="32"/>
          <w:szCs w:val="32"/>
        </w:rPr>
      </w:pPr>
      <w:r>
        <w:rPr>
          <w:rFonts w:ascii="仿宋" w:hAnsi="仿宋" w:eastAsia="仿宋"/>
          <w:sz w:val="32"/>
          <w:szCs w:val="32"/>
        </w:rPr>
        <w:t>要按照目标</w:t>
      </w:r>
      <w:r>
        <w:rPr>
          <w:rFonts w:hint="eastAsia" w:ascii="仿宋" w:hAnsi="仿宋" w:eastAsia="仿宋"/>
          <w:sz w:val="32"/>
          <w:szCs w:val="32"/>
        </w:rPr>
        <w:t>任务和</w:t>
      </w:r>
      <w:r>
        <w:rPr>
          <w:rFonts w:ascii="仿宋" w:hAnsi="仿宋" w:eastAsia="仿宋"/>
          <w:sz w:val="32"/>
          <w:szCs w:val="32"/>
        </w:rPr>
        <w:t>责任，</w:t>
      </w:r>
      <w:r>
        <w:rPr>
          <w:rFonts w:hint="eastAsia" w:ascii="仿宋" w:hAnsi="仿宋" w:eastAsia="仿宋"/>
          <w:sz w:val="32"/>
          <w:szCs w:val="32"/>
        </w:rPr>
        <w:t>加强全局依法行政工作的统筹规划和部署安排，</w:t>
      </w:r>
      <w:r>
        <w:rPr>
          <w:rFonts w:ascii="仿宋" w:hAnsi="仿宋" w:eastAsia="仿宋"/>
          <w:sz w:val="32"/>
          <w:szCs w:val="32"/>
        </w:rPr>
        <w:t>一项一项的抓好落实，针对问题及时查缺补漏，</w:t>
      </w:r>
      <w:r>
        <w:rPr>
          <w:rFonts w:hint="eastAsia" w:ascii="仿宋" w:hAnsi="仿宋" w:eastAsia="仿宋"/>
          <w:sz w:val="32"/>
          <w:szCs w:val="32"/>
        </w:rPr>
        <w:t>逐步提高行政执法人员运用法治思维和法治方式解决实际问题的能力，</w:t>
      </w:r>
      <w:r>
        <w:rPr>
          <w:rFonts w:ascii="仿宋" w:hAnsi="仿宋" w:eastAsia="仿宋"/>
          <w:sz w:val="32"/>
          <w:szCs w:val="32"/>
        </w:rPr>
        <w:t>在工作中不断创新。</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620" w:lineRule="exact"/>
        <w:ind w:left="640" w:leftChars="0"/>
        <w:textAlignment w:val="auto"/>
        <w:rPr>
          <w:rFonts w:hint="eastAsia" w:ascii="仿宋" w:hAnsi="仿宋" w:eastAsia="仿宋" w:cs="仿宋"/>
          <w:b/>
          <w:bCs/>
          <w:sz w:val="32"/>
          <w:szCs w:val="32"/>
        </w:rPr>
      </w:pPr>
      <w:r>
        <w:rPr>
          <w:rFonts w:hint="eastAsia" w:ascii="仿宋" w:hAnsi="仿宋" w:eastAsia="仿宋" w:cs="仿宋"/>
          <w:b/>
          <w:bCs/>
          <w:sz w:val="32"/>
          <w:szCs w:val="32"/>
        </w:rPr>
        <w:t>(三)进一步完善依法行政制度体系</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 w:hAnsi="仿宋" w:eastAsia="仿宋" w:cs="Times New Roman"/>
          <w:kern w:val="2"/>
          <w:sz w:val="32"/>
          <w:szCs w:val="32"/>
        </w:rPr>
      </w:pPr>
      <w:r>
        <w:rPr>
          <w:rFonts w:hint="eastAsia" w:ascii="仿宋" w:hAnsi="仿宋" w:eastAsia="仿宋" w:cs="Times New Roman"/>
          <w:kern w:val="2"/>
          <w:sz w:val="32"/>
          <w:szCs w:val="32"/>
        </w:rPr>
        <w:t>严格落实规范性文件制定备案规定，积极开展规范性文件、政策措施公平竞争审查和清理。  </w:t>
      </w:r>
    </w:p>
    <w:p>
      <w:pPr>
        <w:keepNext w:val="0"/>
        <w:keepLines w:val="0"/>
        <w:pageBreakBefore w:val="0"/>
        <w:shd w:val="clear" w:color="auto" w:fill="FFFFFF"/>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(四)进一步加强和改进行政执法</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 w:hAnsi="仿宋" w:eastAsia="仿宋" w:cs="Times New Roman"/>
          <w:kern w:val="2"/>
          <w:sz w:val="32"/>
          <w:szCs w:val="32"/>
        </w:rPr>
      </w:pPr>
      <w:r>
        <w:rPr>
          <w:rFonts w:hint="eastAsia" w:ascii="仿宋" w:hAnsi="仿宋" w:eastAsia="仿宋" w:cs="Times New Roman"/>
          <w:kern w:val="2"/>
          <w:sz w:val="32"/>
          <w:szCs w:val="32"/>
        </w:rPr>
        <w:t>严格执法程序，完善行政执法自由裁量权，进一步推行行政执法“三项制度”，加强执法人员管理，落实行政执法责任制，强化行政执法监督，继续开展行政执法评议考核和案卷评查工</w:t>
      </w:r>
      <w:r>
        <w:rPr>
          <w:rFonts w:hint="eastAsia" w:ascii="仿宋" w:hAnsi="仿宋" w:eastAsia="仿宋" w:cs="Times New Roman"/>
          <w:spacing w:val="-11"/>
          <w:kern w:val="2"/>
          <w:sz w:val="32"/>
          <w:szCs w:val="32"/>
        </w:rPr>
        <w:t>作，提升行政执法规范水平，树立执法为民、服务为民的良好形象。</w:t>
      </w:r>
    </w:p>
    <w:p>
      <w:pPr>
        <w:keepNext w:val="0"/>
        <w:keepLines w:val="0"/>
        <w:pageBreakBefore w:val="0"/>
        <w:shd w:val="clear" w:color="auto" w:fill="FFFFFF"/>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(五)全面推进政务公开</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 w:hAnsi="仿宋" w:eastAsia="仿宋" w:cs="Times New Roman"/>
          <w:kern w:val="2"/>
          <w:sz w:val="32"/>
          <w:szCs w:val="32"/>
        </w:rPr>
      </w:pPr>
      <w:r>
        <w:rPr>
          <w:rFonts w:hint="eastAsia" w:ascii="仿宋" w:hAnsi="仿宋" w:eastAsia="仿宋" w:cs="Times New Roman"/>
          <w:kern w:val="2"/>
          <w:sz w:val="32"/>
          <w:szCs w:val="32"/>
        </w:rPr>
        <w:t>按照上级部门的要求，全面推进政务公开，推进决策公开、执行公开、管理公开、服务公开、结果公开，自觉接受群众监督。依法及时办理政务公开申请，主动回应社会关切，充分体现人民意愿，提高政务公开信息化、集中化水平。</w:t>
      </w:r>
    </w:p>
    <w:p>
      <w:pPr>
        <w:keepNext w:val="0"/>
        <w:keepLines w:val="0"/>
        <w:pageBreakBefore w:val="0"/>
        <w:shd w:val="clear" w:color="auto" w:fill="FFFFFF"/>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（六）不断改革创新</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auto"/>
        <w:rPr>
          <w:rFonts w:hint="eastAsia" w:ascii="仿宋" w:hAnsi="仿宋" w:eastAsia="仿宋" w:cs="Times New Roman"/>
          <w:kern w:val="2"/>
          <w:sz w:val="32"/>
          <w:szCs w:val="32"/>
        </w:rPr>
      </w:pPr>
      <w:r>
        <w:rPr>
          <w:rFonts w:hint="eastAsia" w:ascii="仿宋" w:hAnsi="仿宋" w:eastAsia="仿宋" w:cs="Times New Roman"/>
          <w:kern w:val="2"/>
          <w:sz w:val="32"/>
          <w:szCs w:val="32"/>
        </w:rPr>
        <w:t>发扬开拓进取精神，积极探索、运用依法行政工作的新模式、新方法，以适应形势发展和政府职能转变的新要求，不断满足人民群众的需求。</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20" w:lineRule="exact"/>
        <w:ind w:firstLine="480"/>
        <w:jc w:val="both"/>
        <w:textAlignment w:val="auto"/>
        <w:rPr>
          <w:rFonts w:hint="eastAsia" w:ascii="仿宋" w:hAnsi="仿宋" w:eastAsia="仿宋" w:cs="Times New Roman"/>
          <w:kern w:val="2"/>
          <w:sz w:val="32"/>
          <w:szCs w:val="32"/>
        </w:rPr>
      </w:pPr>
    </w:p>
    <w:p>
      <w:pPr>
        <w:keepNext w:val="0"/>
        <w:keepLines w:val="0"/>
        <w:pageBreakBefore w:val="0"/>
        <w:kinsoku/>
        <w:wordWrap/>
        <w:overflowPunct/>
        <w:topLinePunct w:val="0"/>
        <w:autoSpaceDE/>
        <w:autoSpaceDN/>
        <w:bidi w:val="0"/>
        <w:adjustRightInd/>
        <w:snapToGrid/>
        <w:spacing w:line="620" w:lineRule="exact"/>
        <w:ind w:firstLine="4960" w:firstLineChars="1550"/>
        <w:textAlignment w:val="auto"/>
        <w:rPr>
          <w:rFonts w:hint="eastAsia"/>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2E0869"/>
    <w:multiLevelType w:val="multilevel"/>
    <w:tmpl w:val="042E0869"/>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E622B"/>
    <w:rsid w:val="0EC85116"/>
    <w:rsid w:val="10476F9A"/>
    <w:rsid w:val="10E309EF"/>
    <w:rsid w:val="14225671"/>
    <w:rsid w:val="14670DCF"/>
    <w:rsid w:val="1B1B27DA"/>
    <w:rsid w:val="1E714D27"/>
    <w:rsid w:val="1EE33761"/>
    <w:rsid w:val="25EB1E39"/>
    <w:rsid w:val="26426804"/>
    <w:rsid w:val="2C344076"/>
    <w:rsid w:val="2FF32CA6"/>
    <w:rsid w:val="30DD7AA6"/>
    <w:rsid w:val="31095BFA"/>
    <w:rsid w:val="31376203"/>
    <w:rsid w:val="32823309"/>
    <w:rsid w:val="33645D0D"/>
    <w:rsid w:val="340F5D87"/>
    <w:rsid w:val="34A4560A"/>
    <w:rsid w:val="34B13841"/>
    <w:rsid w:val="35A80B85"/>
    <w:rsid w:val="36C0546F"/>
    <w:rsid w:val="3C5224A5"/>
    <w:rsid w:val="3D29556E"/>
    <w:rsid w:val="3F344AD3"/>
    <w:rsid w:val="43962CC0"/>
    <w:rsid w:val="46F51B4E"/>
    <w:rsid w:val="492348C1"/>
    <w:rsid w:val="4E9C2A23"/>
    <w:rsid w:val="51027C9D"/>
    <w:rsid w:val="5BB32F27"/>
    <w:rsid w:val="5D323C17"/>
    <w:rsid w:val="5D3D2649"/>
    <w:rsid w:val="5F7F0A5A"/>
    <w:rsid w:val="5FBC45A4"/>
    <w:rsid w:val="5FD12937"/>
    <w:rsid w:val="612C26AA"/>
    <w:rsid w:val="635F29B2"/>
    <w:rsid w:val="64161203"/>
    <w:rsid w:val="64607FD1"/>
    <w:rsid w:val="65087211"/>
    <w:rsid w:val="690E06D7"/>
    <w:rsid w:val="6B1153F4"/>
    <w:rsid w:val="6BBB5107"/>
    <w:rsid w:val="6E641F8C"/>
    <w:rsid w:val="6FFD29D4"/>
    <w:rsid w:val="73861EFD"/>
    <w:rsid w:val="78F43744"/>
    <w:rsid w:val="7FAE0301"/>
    <w:rsid w:val="EDFBC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styleId="11">
    <w:name w:val="HTML Code"/>
    <w:basedOn w:val="7"/>
    <w:qFormat/>
    <w:uiPriority w:val="0"/>
    <w:rPr>
      <w:rFonts w:ascii="Courier New" w:hAnsi="Courier New"/>
      <w:sz w:val="20"/>
    </w:rPr>
  </w:style>
  <w:style w:type="character" w:customStyle="1" w:styleId="12">
    <w:name w:val="calendar-head__next-year-btn"/>
    <w:basedOn w:val="7"/>
    <w:qFormat/>
    <w:uiPriority w:val="0"/>
  </w:style>
  <w:style w:type="character" w:customStyle="1" w:styleId="13">
    <w:name w:val="hover2"/>
    <w:basedOn w:val="7"/>
    <w:qFormat/>
    <w:uiPriority w:val="0"/>
    <w:rPr>
      <w:color w:val="2F6EA2"/>
    </w:rPr>
  </w:style>
  <w:style w:type="character" w:customStyle="1" w:styleId="14">
    <w:name w:val="active4"/>
    <w:basedOn w:val="7"/>
    <w:qFormat/>
    <w:uiPriority w:val="0"/>
    <w:rPr>
      <w:color w:val="333333"/>
    </w:rPr>
  </w:style>
  <w:style w:type="character" w:customStyle="1" w:styleId="15">
    <w:name w:val="calendar-head__text-display"/>
    <w:basedOn w:val="7"/>
    <w:qFormat/>
    <w:uiPriority w:val="0"/>
    <w:rPr>
      <w:vanish/>
    </w:rPr>
  </w:style>
  <w:style w:type="character" w:customStyle="1" w:styleId="16">
    <w:name w:val="calendar-head__prev-range-btn"/>
    <w:basedOn w:val="7"/>
    <w:qFormat/>
    <w:uiPriority w:val="0"/>
    <w:rPr>
      <w:vanish/>
    </w:rPr>
  </w:style>
  <w:style w:type="character" w:customStyle="1" w:styleId="17">
    <w:name w:val="calendar-head__next-range-btn"/>
    <w:basedOn w:val="7"/>
    <w:qFormat/>
    <w:uiPriority w:val="0"/>
    <w:rPr>
      <w:vanish/>
    </w:rPr>
  </w:style>
  <w:style w:type="character" w:customStyle="1" w:styleId="18">
    <w:name w:val="calendar-head__year-range"/>
    <w:basedOn w:val="7"/>
    <w:qFormat/>
    <w:uiPriority w:val="0"/>
    <w:rPr>
      <w:vanish/>
    </w:rPr>
  </w:style>
  <w:style w:type="character" w:customStyle="1" w:styleId="19">
    <w:name w:val="calendar-head__next-month-btn"/>
    <w:basedOn w:val="7"/>
    <w:qFormat/>
    <w:uiPriority w:val="0"/>
  </w:style>
  <w:style w:type="paragraph" w:styleId="20">
    <w:name w:val="List Paragraph"/>
    <w:basedOn w:val="1"/>
    <w:qFormat/>
    <w:uiPriority w:val="34"/>
    <w:pPr>
      <w:ind w:firstLine="420" w:firstLineChars="200"/>
    </w:pPr>
  </w:style>
  <w:style w:type="character" w:customStyle="1" w:styleId="21">
    <w:name w:val="active"/>
    <w:basedOn w:val="7"/>
    <w:qFormat/>
    <w:uiPriority w:val="0"/>
    <w:rPr>
      <w:color w:val="33333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dcterms:modified xsi:type="dcterms:W3CDTF">2021-01-04T03:12:06Z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