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7" w:rsidRPr="00EB4B98" w:rsidRDefault="00485F24" w:rsidP="00EB4B98">
      <w:pPr>
        <w:spacing w:line="800" w:lineRule="exact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 w:rsidRPr="00EB4B98"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平顶山市文化广电和旅游局</w:t>
      </w:r>
    </w:p>
    <w:p w:rsidR="00DE0777" w:rsidRPr="00EB4B98" w:rsidRDefault="00485F24" w:rsidP="00EB4B98">
      <w:pPr>
        <w:spacing w:line="800" w:lineRule="exact"/>
        <w:rPr>
          <w:sz w:val="36"/>
          <w:szCs w:val="36"/>
        </w:rPr>
      </w:pPr>
      <w:r w:rsidRPr="00EB4B98"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2019年度“双随机、一公开”抽查结果通告</w:t>
      </w:r>
    </w:p>
    <w:p w:rsidR="0099695C" w:rsidRPr="0099695C" w:rsidRDefault="0099695C" w:rsidP="0099695C">
      <w:pPr>
        <w:ind w:firstLineChars="200" w:firstLine="360"/>
        <w:jc w:val="both"/>
        <w:rPr>
          <w:rFonts w:ascii="仿宋" w:eastAsia="仿宋" w:hAnsi="仿宋" w:cs="仿宋"/>
          <w:b w:val="0"/>
          <w:bCs/>
          <w:sz w:val="18"/>
          <w:szCs w:val="18"/>
        </w:rPr>
      </w:pPr>
    </w:p>
    <w:p w:rsidR="00DE0777" w:rsidRDefault="00485F24">
      <w:pPr>
        <w:ind w:firstLineChars="200" w:firstLine="640"/>
        <w:jc w:val="both"/>
        <w:rPr>
          <w:rFonts w:ascii="仿宋" w:eastAsia="仿宋" w:hAnsi="仿宋" w:cs="仿宋"/>
          <w:b w:val="0"/>
          <w:bCs/>
          <w:sz w:val="32"/>
        </w:rPr>
      </w:pPr>
      <w:r>
        <w:rPr>
          <w:rFonts w:ascii="仿宋" w:eastAsia="仿宋" w:hAnsi="仿宋" w:cs="仿宋" w:hint="eastAsia"/>
          <w:b w:val="0"/>
          <w:bCs/>
          <w:sz w:val="32"/>
        </w:rPr>
        <w:t>平顶山市文化广电和旅游局根据《2019年度“双随机、一公开”抽查检查计划》和文化市场综合执法</w:t>
      </w:r>
      <w:r>
        <w:rPr>
          <w:rFonts w:ascii="仿宋" w:eastAsia="仿宋" w:hAnsi="仿宋" w:cs="仿宋" w:hint="eastAsia"/>
          <w:b w:val="0"/>
          <w:bCs/>
          <w:color w:val="000000"/>
          <w:sz w:val="32"/>
        </w:rPr>
        <w:t>监管领域检查事项清单</w:t>
      </w:r>
      <w:r>
        <w:rPr>
          <w:rFonts w:ascii="仿宋" w:eastAsia="仿宋" w:hAnsi="仿宋" w:cs="仿宋" w:hint="eastAsia"/>
          <w:b w:val="0"/>
          <w:bCs/>
          <w:sz w:val="32"/>
        </w:rPr>
        <w:t>的要求，结合实际，重点是社会关注的热点领域，按照抽查检查数量不低于市辖区文化</w:t>
      </w:r>
      <w:r w:rsidR="00EB4B98">
        <w:rPr>
          <w:rFonts w:ascii="仿宋" w:eastAsia="仿宋" w:hAnsi="仿宋" w:cs="仿宋" w:hint="eastAsia"/>
          <w:b w:val="0"/>
          <w:bCs/>
          <w:sz w:val="32"/>
        </w:rPr>
        <w:t>综合</w:t>
      </w:r>
      <w:r>
        <w:rPr>
          <w:rFonts w:ascii="仿宋" w:eastAsia="仿宋" w:hAnsi="仿宋" w:cs="仿宋" w:hint="eastAsia"/>
          <w:b w:val="0"/>
          <w:bCs/>
          <w:sz w:val="32"/>
        </w:rPr>
        <w:t>市场总量5%的比例积极开展“双随机、一公开”抽查检查工作，检查事项主要包括</w:t>
      </w:r>
      <w:r w:rsidR="00EB4B98">
        <w:rPr>
          <w:rFonts w:ascii="仿宋" w:eastAsia="仿宋" w:hAnsi="仿宋" w:cs="仿宋" w:hint="eastAsia"/>
          <w:b w:val="0"/>
          <w:bCs/>
          <w:sz w:val="32"/>
        </w:rPr>
        <w:t>：</w:t>
      </w:r>
      <w:r>
        <w:rPr>
          <w:rFonts w:ascii="仿宋" w:eastAsia="仿宋" w:hAnsi="仿宋" w:cs="仿宋" w:hint="eastAsia"/>
          <w:b w:val="0"/>
          <w:bCs/>
          <w:sz w:val="32"/>
        </w:rPr>
        <w:t>许可证</w:t>
      </w:r>
      <w:r>
        <w:rPr>
          <w:rFonts w:ascii="仿宋" w:eastAsia="仿宋" w:hAnsi="仿宋" w:cs="仿宋"/>
          <w:b w:val="0"/>
          <w:bCs/>
          <w:sz w:val="32"/>
        </w:rPr>
        <w:t>规范使用情况的检查；</w:t>
      </w:r>
      <w:r>
        <w:rPr>
          <w:rFonts w:ascii="仿宋" w:eastAsia="仿宋" w:hAnsi="仿宋" w:cs="仿宋" w:hint="eastAsia"/>
          <w:b w:val="0"/>
          <w:bCs/>
          <w:sz w:val="32"/>
        </w:rPr>
        <w:t>互联网上网服务经营场所违规接纳未成人、未按规定核对上网消费者的有效身份证件、停止实施经营管理技术措和未悬挂未成年人禁入标志的检查；出版物市场发行侵犯他人著作权或者专有出版权的出版物、发行其他非法出版物和出版行政主管部门明令禁止出版、印刷或者复制、发行的出版物的检查；歌舞娱乐场所违规接纳未成人、歌舞娱乐场所播放的曲目的检查；电影院制造虚假交易、虚报瞒报销售收入，扰乱电影市场秩序的检查；在电影开始放映之后至放映结束前放映广告的检查</w:t>
      </w:r>
      <w:r>
        <w:rPr>
          <w:rFonts w:ascii="仿宋" w:eastAsia="仿宋" w:hAnsi="仿宋" w:cs="仿宋"/>
          <w:b w:val="0"/>
          <w:bCs/>
          <w:sz w:val="32"/>
        </w:rPr>
        <w:t>。</w:t>
      </w:r>
      <w:r>
        <w:rPr>
          <w:rFonts w:ascii="仿宋" w:eastAsia="仿宋" w:hAnsi="仿宋" w:cs="仿宋" w:hint="eastAsia"/>
          <w:b w:val="0"/>
          <w:bCs/>
          <w:sz w:val="32"/>
        </w:rPr>
        <w:t>从市辖区文化</w:t>
      </w:r>
      <w:r w:rsidR="00EB4B98">
        <w:rPr>
          <w:rFonts w:ascii="仿宋" w:eastAsia="仿宋" w:hAnsi="仿宋" w:cs="仿宋" w:hint="eastAsia"/>
          <w:b w:val="0"/>
          <w:bCs/>
          <w:sz w:val="32"/>
        </w:rPr>
        <w:t>综合</w:t>
      </w:r>
      <w:r>
        <w:rPr>
          <w:rFonts w:ascii="仿宋" w:eastAsia="仿宋" w:hAnsi="仿宋" w:cs="仿宋" w:hint="eastAsia"/>
          <w:b w:val="0"/>
          <w:bCs/>
          <w:sz w:val="32"/>
        </w:rPr>
        <w:t>市场出版物市场、印刷复制业、歌舞娱乐场所、</w:t>
      </w:r>
      <w:r w:rsidR="00526184">
        <w:rPr>
          <w:rFonts w:ascii="仿宋" w:eastAsia="仿宋" w:hAnsi="仿宋" w:cs="仿宋" w:hint="eastAsia"/>
          <w:b w:val="0"/>
          <w:bCs/>
          <w:sz w:val="32"/>
        </w:rPr>
        <w:t>互</w:t>
      </w:r>
      <w:r>
        <w:rPr>
          <w:rFonts w:ascii="仿宋" w:eastAsia="仿宋" w:hAnsi="仿宋" w:cs="仿宋" w:hint="eastAsia"/>
          <w:b w:val="0"/>
          <w:bCs/>
          <w:sz w:val="32"/>
        </w:rPr>
        <w:t>联网上网服务经营场所、电影院</w:t>
      </w:r>
      <w:r w:rsidR="00526184">
        <w:rPr>
          <w:rFonts w:ascii="仿宋" w:eastAsia="仿宋" w:hAnsi="仿宋" w:cs="仿宋" w:hint="eastAsia"/>
          <w:b w:val="0"/>
          <w:bCs/>
          <w:sz w:val="32"/>
        </w:rPr>
        <w:t>、</w:t>
      </w:r>
      <w:r w:rsidR="00526184" w:rsidRPr="006065C6">
        <w:rPr>
          <w:rFonts w:ascii="仿宋" w:eastAsia="仿宋" w:hAnsi="仿宋" w:cs="仿宋" w:hint="eastAsia"/>
          <w:b w:val="0"/>
          <w:bCs/>
          <w:sz w:val="32"/>
        </w:rPr>
        <w:t>旅行社</w:t>
      </w:r>
      <w:r w:rsidRPr="006065C6">
        <w:rPr>
          <w:rFonts w:ascii="仿宋" w:eastAsia="仿宋" w:hAnsi="仿宋" w:cs="仿宋" w:hint="eastAsia"/>
          <w:b w:val="0"/>
          <w:bCs/>
          <w:sz w:val="32"/>
        </w:rPr>
        <w:t>等</w:t>
      </w:r>
      <w:r w:rsidR="0099695C" w:rsidRPr="006065C6">
        <w:rPr>
          <w:rFonts w:ascii="仿宋" w:eastAsia="仿宋" w:hAnsi="仿宋" w:cs="仿宋" w:hint="eastAsia"/>
          <w:b w:val="0"/>
          <w:bCs/>
          <w:sz w:val="32"/>
        </w:rPr>
        <w:t>经营单位</w:t>
      </w:r>
      <w:r w:rsidR="00526184" w:rsidRPr="006065C6">
        <w:rPr>
          <w:rFonts w:ascii="仿宋" w:eastAsia="仿宋" w:hAnsi="仿宋" w:cs="仿宋" w:hint="eastAsia"/>
          <w:b w:val="0"/>
          <w:bCs/>
          <w:sz w:val="32"/>
        </w:rPr>
        <w:t>共625家</w:t>
      </w:r>
      <w:r w:rsidRPr="006065C6">
        <w:rPr>
          <w:rFonts w:ascii="仿宋" w:eastAsia="仿宋" w:hAnsi="仿宋" w:cs="仿宋" w:hint="eastAsia"/>
          <w:b w:val="0"/>
          <w:bCs/>
          <w:sz w:val="32"/>
        </w:rPr>
        <w:t>中随机抽取</w:t>
      </w:r>
      <w:r w:rsidR="00526184" w:rsidRPr="006065C6">
        <w:rPr>
          <w:rFonts w:ascii="仿宋" w:eastAsia="仿宋" w:hAnsi="仿宋" w:cs="仿宋" w:hint="eastAsia"/>
          <w:b w:val="0"/>
          <w:bCs/>
          <w:sz w:val="32"/>
        </w:rPr>
        <w:t>1</w:t>
      </w:r>
      <w:r w:rsidR="003C1EDA" w:rsidRPr="006065C6">
        <w:rPr>
          <w:rFonts w:ascii="仿宋" w:eastAsia="仿宋" w:hAnsi="仿宋" w:cs="仿宋" w:hint="eastAsia"/>
          <w:b w:val="0"/>
          <w:bCs/>
          <w:sz w:val="32"/>
        </w:rPr>
        <w:t>44</w:t>
      </w:r>
      <w:r w:rsidR="00526184" w:rsidRPr="006065C6">
        <w:rPr>
          <w:rFonts w:ascii="仿宋" w:eastAsia="仿宋" w:hAnsi="仿宋" w:cs="仿宋" w:hint="eastAsia"/>
          <w:b w:val="0"/>
          <w:bCs/>
          <w:sz w:val="32"/>
        </w:rPr>
        <w:t>家作为检查对象，</w:t>
      </w:r>
      <w:r w:rsidRPr="006065C6">
        <w:rPr>
          <w:rFonts w:ascii="仿宋" w:eastAsia="仿宋" w:hAnsi="仿宋" w:cs="仿宋" w:hint="eastAsia"/>
          <w:b w:val="0"/>
          <w:bCs/>
          <w:sz w:val="32"/>
        </w:rPr>
        <w:t>随机匹配检查执法人员开展检查。</w:t>
      </w:r>
    </w:p>
    <w:p w:rsidR="00DE0777" w:rsidRDefault="00485F24">
      <w:pPr>
        <w:spacing w:line="600" w:lineRule="exact"/>
        <w:ind w:firstLineChars="200" w:firstLine="640"/>
        <w:jc w:val="both"/>
        <w:rPr>
          <w:rFonts w:ascii="仿宋" w:eastAsia="仿宋" w:hAnsi="仿宋" w:cs="仿宋"/>
          <w:b w:val="0"/>
          <w:bCs/>
          <w:sz w:val="32"/>
        </w:rPr>
      </w:pPr>
      <w:r>
        <w:rPr>
          <w:rFonts w:ascii="仿宋" w:eastAsia="仿宋" w:hAnsi="仿宋" w:cs="仿宋" w:hint="eastAsia"/>
          <w:b w:val="0"/>
          <w:bCs/>
          <w:sz w:val="32"/>
        </w:rPr>
        <w:lastRenderedPageBreak/>
        <w:t>现将“双随机、一公开”抽查检查结果公告如下：</w:t>
      </w:r>
    </w:p>
    <w:p w:rsidR="00DE0777" w:rsidRDefault="00DE0777"/>
    <w:tbl>
      <w:tblPr>
        <w:tblStyle w:val="a3"/>
        <w:tblW w:w="8604" w:type="dxa"/>
        <w:tblLayout w:type="fixed"/>
        <w:tblLook w:val="04A0"/>
      </w:tblPr>
      <w:tblGrid>
        <w:gridCol w:w="924"/>
        <w:gridCol w:w="5070"/>
        <w:gridCol w:w="2610"/>
      </w:tblGrid>
      <w:tr w:rsidR="00DE0777">
        <w:tc>
          <w:tcPr>
            <w:tcW w:w="924" w:type="dxa"/>
            <w:vAlign w:val="center"/>
          </w:tcPr>
          <w:p w:rsidR="00DE0777" w:rsidRDefault="00485F24">
            <w:r>
              <w:rPr>
                <w:rFonts w:hint="eastAsia"/>
              </w:rPr>
              <w:t>序号</w:t>
            </w:r>
          </w:p>
        </w:tc>
        <w:tc>
          <w:tcPr>
            <w:tcW w:w="5070" w:type="dxa"/>
          </w:tcPr>
          <w:p w:rsidR="00DE0777" w:rsidRDefault="00485F24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“双随机、一公开”抽查检查企业</w:t>
            </w:r>
          </w:p>
        </w:tc>
        <w:tc>
          <w:tcPr>
            <w:tcW w:w="2610" w:type="dxa"/>
          </w:tcPr>
          <w:p w:rsidR="00DE0777" w:rsidRDefault="00485F24">
            <w:pPr>
              <w:ind w:firstLineChars="100" w:firstLine="281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公示结果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pStyle w:val="a4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平顶山市美乐迪娱乐有限公司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平顶山市星美电影城有限责任公司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卫东区劳动路一江春水歌厅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平顶山市卫东区极度空间网吧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平顶山市五一路飞翔时代网吧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平顶山市卫东区新世纪网吧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平顶山市力康网吧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平顶山市矿工路恒通洪波书店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平顶山市零度网络会所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平顶山万达电影有限公司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平顶山市卫东区建设路龙门书店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平顶山市新华路新起点希望书店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平顶山市卫东区新华路科海书店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平顶山市矿工路宇鑫书店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平顶山市卫东区同乐街同乐书店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平顶山龙发印刷有限公司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河南维秀实业有限公司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平顶山市喜来登大酒店有限公司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平顶山市骑士娱乐有限公司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平顶山市矿工路宇鑫书店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平顶山市矿工路伊佳人网吧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因接纳未成年人被处罚，案件已办结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平顶山市忆青春网吧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平顶山市卫东区极度无限网吧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平顶山新华区名正网吧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平顶山市矿工路伊佳人网吧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平顶山市新华区致青春网吧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平顶山市东明印刷有限公司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平顶山市新华区猎人网吧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平顶山市矿工路金浪网吧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平顶山市平宝路理想网吧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平顶山市湛河区铁锤网吧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湛河区东风网吧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平顶山市湛南路万通网吧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平顶山市湛南路九度空间网吧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平顶山市聚源网吧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平顶山市玉临风网吧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平顶山市卫东区极度在线网吧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平顶山市九九网吧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平顶山市黄楝树紫竹林网吧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平顶山市清扬在线网吧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湛河区玫瑰园网吧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平顶山市水库路里程碑网吧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平顶山市水库路地平线网吧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平顶山市环宇网吧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平顶山市湛河区上岛网吧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未按规定核对、登记上网消费身份信息被处罚，案件已办结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平顶山市水库路遨游网吧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平顶山市水库路无界网吧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平顶山市水库路天宇网吧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平顶山市湛河区胡杨林网吧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湛河区明珠网吧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平顶山市湛河区速派网吧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湛河区锦绣网络会馆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平顶山市湛河区锦龙网络会所网吧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平顶山市西苑小区休闲网吧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平顶山市一世情缘网吧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平顶山市西苑路雕刻时光网吧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因未悬挂《网络文化经营许可证被处罚，案件已办结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辛晓娜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b w:val="0"/>
                <w:bCs/>
              </w:rPr>
              <w:t>平顶山市西苑小区晨翔教育书店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>)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刘小翠 （教育书店）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平顶山市新华区靓靓网吧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平顶山市新华区泊客网吧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新华区有爱网吧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平顶山市光明路金盛龙网吧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平顶山市光明路浩海网吧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因未悬挂《网络文化经营许可证被处罚，案件已办结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陈飘</w:t>
            </w:r>
            <w:r>
              <w:rPr>
                <w:rStyle w:val="font11"/>
                <w:rFonts w:ascii="仿宋" w:eastAsia="仿宋" w:hAnsi="仿宋" w:cs="仿宋" w:hint="default"/>
                <w:b w:val="0"/>
                <w:bCs/>
              </w:rPr>
              <w:t>（高阳路新星星书店）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平顶山市南环路飞侠网吧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平顶山市劳动路慧洋网吧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平顶山市新华区星辰网吧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平顶山市新华区泊客网吧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平顶山市水库路天宇网吧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因未悬挂《网络文化经营许</w:t>
            </w: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lastRenderedPageBreak/>
              <w:t>可证被处罚，案件已办结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平顶山市新华区布丁网吧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平顶山市南环路地球村网吧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平顶山市建设路二十一世纪网吧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李明桂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b w:val="0"/>
                <w:bCs/>
              </w:rPr>
              <w:t>平顶山市中兴路新长城书店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>)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王俊霞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b w:val="0"/>
                <w:bCs/>
              </w:rPr>
              <w:t>平顶山市中兴路恒通书社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 xml:space="preserve">)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李易彰(平顶山市中兴路文君书店)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平顶山市星美电影城有限责任公司金三角分公司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平顶山市益昌文化传媒有限公司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河南尚金实业有限公司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平顶山龙发印刷有限公司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平顶山市心相约网吧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平顶山市东环路新绿荫网吧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中国平煤神马能源化工集团有限责任公司中国平煤神马报社印刷厂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平顶山芒果时尚网吧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平顶山市新华路金宙网吧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平顶山市湛河区萌龙网吧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平顶山市方圆天天渔港餐饮有限公司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平顶山市鑫居体育村商务宾馆有限公司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河南创悦美舍酒店有限公司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Style w:val="font11"/>
                <w:rFonts w:ascii="仿宋" w:eastAsia="仿宋" w:hAnsi="仿宋" w:cs="仿宋" w:hint="default"/>
                <w:b w:val="0"/>
                <w:bCs/>
              </w:rPr>
              <w:t>平顶山市航瑞网吧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平顶山市卫东区新网网情深网吧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 xml:space="preserve">平顶山八点网吧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平顶山市卫东区艺缘网吧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平顶山市东工人镇上郑村龙亭网吧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因擅自停止实施经营管理技术措被处罚，案件已办结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平顶山市文博科技书店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平顶山市新天地网吧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平顶山乐享网吧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90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平顶山市红玫瑰网吧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平顶山市恰恰网吧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因未悬挂《网络文化经营许可证被处罚，案件已办结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平顶山市聚鑫网吧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平顶山市魅力东方娱乐有限公司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平顶山市九天餐饮娱乐有限公司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平顶山市新城区陌陌网吧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rPr>
          <w:trHeight w:val="467"/>
        </w:trPr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平顶山市新城区天速网吧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平顶山市东方威尼斯商务会馆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  <w:vAlign w:val="center"/>
          </w:tcPr>
          <w:p w:rsidR="00DE0777" w:rsidRDefault="00485F24">
            <w:pPr>
              <w:widowControl/>
              <w:jc w:val="left"/>
              <w:textAlignment w:val="center"/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平顶山市好乐迪量贩</w:t>
            </w:r>
            <w:r>
              <w:rPr>
                <w:rStyle w:val="font01"/>
                <w:rFonts w:ascii="仿宋" w:eastAsia="仿宋" w:hAnsi="仿宋" w:cs="仿宋" w:hint="eastAsia"/>
                <w:b w:val="0"/>
                <w:bCs/>
              </w:rPr>
              <w:t xml:space="preserve">KTV </w:t>
            </w:r>
          </w:p>
        </w:tc>
        <w:tc>
          <w:tcPr>
            <w:tcW w:w="2610" w:type="dxa"/>
            <w:vAlign w:val="center"/>
          </w:tcPr>
          <w:p w:rsidR="00DE0777" w:rsidRDefault="00485F24">
            <w:pPr>
              <w:rPr>
                <w:rFonts w:ascii="仿宋" w:eastAsia="仿宋" w:hAnsi="仿宋" w:cs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000000"/>
                <w:kern w:val="0"/>
                <w:sz w:val="20"/>
                <w:szCs w:val="20"/>
              </w:rPr>
              <w:t>未发现问题</w:t>
            </w:r>
          </w:p>
        </w:tc>
      </w:tr>
      <w:tr w:rsidR="00DE0777">
        <w:tc>
          <w:tcPr>
            <w:tcW w:w="924" w:type="dxa"/>
          </w:tcPr>
          <w:p w:rsidR="00DE0777" w:rsidRDefault="00DE077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DE0777" w:rsidRDefault="00485F24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 xml:space="preserve">湛河区明珠网吧 </w:t>
            </w:r>
          </w:p>
        </w:tc>
        <w:tc>
          <w:tcPr>
            <w:tcW w:w="2610" w:type="dxa"/>
          </w:tcPr>
          <w:p w:rsidR="00DE0777" w:rsidRDefault="00485F24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因擅自停止实施经营管理技术措被处罚，案件已办结</w:t>
            </w:r>
          </w:p>
        </w:tc>
      </w:tr>
    </w:tbl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5070"/>
        <w:gridCol w:w="2610"/>
      </w:tblGrid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河南悦海假日旅行社有限公司</w:t>
            </w:r>
          </w:p>
        </w:tc>
        <w:tc>
          <w:tcPr>
            <w:tcW w:w="2610" w:type="dxa"/>
          </w:tcPr>
          <w:p w:rsidR="00A22462" w:rsidRPr="00022599" w:rsidRDefault="00A22462" w:rsidP="00A22462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因向不合格供应商订购产品和服务被处罚，已结案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河南大唐国际旅行社有限公司平顶山分公司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河南友好国际旅行社有限公司平顶山分社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平顶山市逍遥旅行社有限公司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平顶山市研学旅行社有限公司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河南永安国际旅行社有限责任公司平顶山分公司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平顶山百事通旅行社有限公司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3D34A7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3D34A7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河南中信国际旅行社有限公司平顶山诚朴路服务网点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平顶山市鹰城旅行社有限公司新华路服务网点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平顶山温馨公交旅行社有限公司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平顶山市候鸟旅行社有限公司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盈科美辰国际旅行社有限公司平顶山火车站营业部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平顶山幸福旅行社有限公司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河南省中国国际旅行社有限责任公司平顶山分社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河南印象国际旅行社有限公司神马大道服务网点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河南省中瑞国际旅行社有限公司平顶山分公司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平顶山市华通旅行社有限公司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郑州豫乐旅行社有限公司平顶山姚孟门市部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河南省中国青年旅行社平顶山分社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平顶山华之旅旅行社有限公司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平顶山市鸿运之旅旅行社有限公司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平顶山金色假期旅行社有限公司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河南省豫中旅国际旅行社有限公司平顶山分公司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河南康辉国际旅行社平顶山分社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平顶山市天之涯旅行社有限公司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</w:t>
            </w: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康辉</w:t>
            </w: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旅行社</w:t>
            </w:r>
            <w:r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河南鸿雁国际旅行社有限公司平顶山分公司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平顶山市风光旅行社有限公司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河南省中国旅行社平顶山分社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rPr>
          <w:trHeight w:val="90"/>
        </w:trPr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河南乐迪旅行社有限公司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旅游合同填写不规范，已约谈该旅行社法定代表人。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平顶山市观天下旅行社有限公司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河南省悠程去哪儿国际旅行社矿工路门店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7D2E8A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7D2E8A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平顶山市鸿运之旅旅行社有限公司新华分公司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河南携程国际旅行社有限公司平顶山体育路营业部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平顶山市亿家人旅行社有限公司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河南世界行国际旅行社有限公司平顶山建设路门市部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未发现问题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盈科美辰国际旅行社有限公司平顶山中兴路营业部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未妥善保存旅游合同，已结案。</w:t>
            </w:r>
          </w:p>
        </w:tc>
      </w:tr>
      <w:tr w:rsidR="00A22462" w:rsidRPr="00022599" w:rsidTr="00177457">
        <w:tc>
          <w:tcPr>
            <w:tcW w:w="924" w:type="dxa"/>
          </w:tcPr>
          <w:p w:rsidR="00A22462" w:rsidRPr="00022599" w:rsidRDefault="00A22462" w:rsidP="00177457">
            <w:pPr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A22462" w:rsidRPr="00022599" w:rsidRDefault="00A22462" w:rsidP="00177457">
            <w:pPr>
              <w:spacing w:line="60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盈科美辰国际旅行社有限公司平顶山分公司</w:t>
            </w:r>
          </w:p>
        </w:tc>
        <w:tc>
          <w:tcPr>
            <w:tcW w:w="2610" w:type="dxa"/>
          </w:tcPr>
          <w:p w:rsidR="00A22462" w:rsidRPr="00022599" w:rsidRDefault="00A22462" w:rsidP="00177457">
            <w:pPr>
              <w:spacing w:line="340" w:lineRule="exact"/>
              <w:jc w:val="left"/>
              <w:rPr>
                <w:rFonts w:ascii="仿宋" w:eastAsia="仿宋" w:hAnsi="仿宋" w:cs="仿宋"/>
                <w:b w:val="0"/>
                <w:bCs/>
                <w:sz w:val="20"/>
                <w:szCs w:val="20"/>
              </w:rPr>
            </w:pPr>
            <w:r w:rsidRPr="00022599">
              <w:rPr>
                <w:rFonts w:ascii="仿宋" w:eastAsia="仿宋" w:hAnsi="仿宋" w:cs="仿宋" w:hint="eastAsia"/>
                <w:b w:val="0"/>
                <w:bCs/>
                <w:sz w:val="20"/>
                <w:szCs w:val="20"/>
              </w:rPr>
              <w:t>旅游合同档案等相关资料管理混乱，已约谈该公司负责人。</w:t>
            </w:r>
          </w:p>
        </w:tc>
      </w:tr>
    </w:tbl>
    <w:p w:rsidR="00DE0777" w:rsidRDefault="00DE0777"/>
    <w:sectPr w:rsidR="00DE0777" w:rsidSect="00EB4B98">
      <w:footerReference w:type="default" r:id="rId8"/>
      <w:pgSz w:w="11906" w:h="16838"/>
      <w:pgMar w:top="209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DD" w:rsidRDefault="003864DD" w:rsidP="00526184">
      <w:r>
        <w:separator/>
      </w:r>
    </w:p>
  </w:endnote>
  <w:endnote w:type="continuationSeparator" w:id="1">
    <w:p w:rsidR="003864DD" w:rsidRDefault="003864DD" w:rsidP="0052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7209"/>
      <w:docPartObj>
        <w:docPartGallery w:val="Page Numbers (Bottom of Page)"/>
        <w:docPartUnique/>
      </w:docPartObj>
    </w:sdtPr>
    <w:sdtContent>
      <w:p w:rsidR="00526184" w:rsidRDefault="00BE6FC9">
        <w:pPr>
          <w:pStyle w:val="a6"/>
          <w:jc w:val="center"/>
        </w:pPr>
        <w:fldSimple w:instr=" PAGE   \* MERGEFORMAT ">
          <w:r w:rsidR="008F0ED3" w:rsidRPr="008F0ED3">
            <w:rPr>
              <w:noProof/>
              <w:lang w:val="zh-CN"/>
            </w:rPr>
            <w:t>1</w:t>
          </w:r>
        </w:fldSimple>
      </w:p>
    </w:sdtContent>
  </w:sdt>
  <w:p w:rsidR="00526184" w:rsidRDefault="005261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DD" w:rsidRDefault="003864DD" w:rsidP="00526184">
      <w:r>
        <w:separator/>
      </w:r>
    </w:p>
  </w:footnote>
  <w:footnote w:type="continuationSeparator" w:id="1">
    <w:p w:rsidR="003864DD" w:rsidRDefault="003864DD" w:rsidP="0052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8254D"/>
    <w:multiLevelType w:val="singleLevel"/>
    <w:tmpl w:val="9EB8254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0777"/>
    <w:rsid w:val="00045DE7"/>
    <w:rsid w:val="000E5021"/>
    <w:rsid w:val="003204F9"/>
    <w:rsid w:val="00360CCC"/>
    <w:rsid w:val="003864DD"/>
    <w:rsid w:val="003966CC"/>
    <w:rsid w:val="003C1EDA"/>
    <w:rsid w:val="00485F24"/>
    <w:rsid w:val="00526184"/>
    <w:rsid w:val="006065C6"/>
    <w:rsid w:val="00643CE1"/>
    <w:rsid w:val="00644DE1"/>
    <w:rsid w:val="00647A93"/>
    <w:rsid w:val="00671521"/>
    <w:rsid w:val="008F0ED3"/>
    <w:rsid w:val="0099695C"/>
    <w:rsid w:val="00A22462"/>
    <w:rsid w:val="00BE6FC9"/>
    <w:rsid w:val="00C26362"/>
    <w:rsid w:val="00CD14D4"/>
    <w:rsid w:val="00DE0777"/>
    <w:rsid w:val="00EB4B98"/>
    <w:rsid w:val="00F06E6B"/>
    <w:rsid w:val="0C6669F1"/>
    <w:rsid w:val="1FC829F9"/>
    <w:rsid w:val="21BE01FF"/>
    <w:rsid w:val="24507E68"/>
    <w:rsid w:val="2A2348D0"/>
    <w:rsid w:val="2D6131FB"/>
    <w:rsid w:val="36F00CD1"/>
    <w:rsid w:val="422C4FF2"/>
    <w:rsid w:val="46FD788F"/>
    <w:rsid w:val="478D0D1B"/>
    <w:rsid w:val="4BD02469"/>
    <w:rsid w:val="4BF86FF6"/>
    <w:rsid w:val="4D6261B2"/>
    <w:rsid w:val="4E876AA8"/>
    <w:rsid w:val="50EE6D5F"/>
    <w:rsid w:val="57A8047F"/>
    <w:rsid w:val="5E2C5E3C"/>
    <w:rsid w:val="6BC25E93"/>
    <w:rsid w:val="6DFF0703"/>
    <w:rsid w:val="71612BF9"/>
    <w:rsid w:val="7EFC3049"/>
    <w:rsid w:val="7FB8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77"/>
    <w:pPr>
      <w:widowControl w:val="0"/>
      <w:jc w:val="center"/>
    </w:pPr>
    <w:rPr>
      <w:rFonts w:asciiTheme="minorHAnsi" w:eastAsia="华文仿宋" w:hAnsiTheme="minorHAnsi" w:cstheme="minorBidi"/>
      <w:b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E07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qFormat/>
    <w:rsid w:val="00DE0777"/>
    <w:pPr>
      <w:ind w:firstLineChars="200" w:firstLine="420"/>
    </w:pPr>
  </w:style>
  <w:style w:type="character" w:customStyle="1" w:styleId="font01">
    <w:name w:val="font01"/>
    <w:basedOn w:val="a0"/>
    <w:qFormat/>
    <w:rsid w:val="00DE0777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DE077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52618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6184"/>
    <w:rPr>
      <w:rFonts w:asciiTheme="minorHAnsi" w:eastAsia="华文仿宋" w:hAnsiTheme="minorHAnsi" w:cstheme="minorBidi"/>
      <w:b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26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6184"/>
    <w:rPr>
      <w:rFonts w:asciiTheme="minorHAnsi" w:eastAsia="华文仿宋" w:hAnsiTheme="minorHAnsi" w:cstheme="minorBidi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601</Words>
  <Characters>3431</Characters>
  <Application>Microsoft Office Word</Application>
  <DocSecurity>0</DocSecurity>
  <Lines>28</Lines>
  <Paragraphs>8</Paragraphs>
  <ScaleCrop>false</ScaleCrop>
  <Company>China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dcterms:created xsi:type="dcterms:W3CDTF">2014-10-29T12:08:00Z</dcterms:created>
  <dcterms:modified xsi:type="dcterms:W3CDTF">2020-03-07T03:18:00Z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