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86" w:rsidRPr="00141BC3" w:rsidRDefault="0077065A">
      <w:pPr>
        <w:widowControl/>
        <w:jc w:val="center"/>
        <w:rPr>
          <w:rFonts w:ascii="Arial" w:hAnsi="Arial" w:cs="Arial"/>
          <w:color w:val="000000" w:themeColor="text1"/>
          <w:szCs w:val="21"/>
        </w:rPr>
      </w:pPr>
      <w:r w:rsidRPr="00141BC3">
        <w:rPr>
          <w:rStyle w:val="a6"/>
          <w:rFonts w:ascii="Arial" w:eastAsia="宋体" w:hAnsi="Arial" w:cs="Arial"/>
          <w:b/>
          <w:i w:val="0"/>
          <w:color w:val="000000" w:themeColor="text1"/>
          <w:kern w:val="0"/>
          <w:sz w:val="30"/>
          <w:szCs w:val="30"/>
          <w:lang/>
        </w:rPr>
        <w:t>中国公民出国旅游管理办法</w:t>
      </w:r>
      <w:r w:rsidRPr="00141BC3">
        <w:rPr>
          <w:rFonts w:ascii="Arial" w:eastAsia="宋体" w:hAnsi="Arial" w:cs="Arial"/>
          <w:b/>
          <w:color w:val="000000" w:themeColor="text1"/>
          <w:kern w:val="0"/>
          <w:sz w:val="30"/>
          <w:szCs w:val="30"/>
          <w:lang/>
        </w:rPr>
        <w:t>(2017</w:t>
      </w:r>
      <w:r w:rsidRPr="00141BC3">
        <w:rPr>
          <w:rFonts w:ascii="Arial" w:eastAsia="宋体" w:hAnsi="Arial" w:cs="Arial"/>
          <w:b/>
          <w:color w:val="000000" w:themeColor="text1"/>
          <w:kern w:val="0"/>
          <w:sz w:val="30"/>
          <w:szCs w:val="30"/>
          <w:lang/>
        </w:rPr>
        <w:t>修订</w:t>
      </w:r>
      <w:r w:rsidRPr="00141BC3">
        <w:rPr>
          <w:rFonts w:ascii="Arial" w:eastAsia="宋体" w:hAnsi="Arial" w:cs="Arial"/>
          <w:b/>
          <w:color w:val="000000" w:themeColor="text1"/>
          <w:kern w:val="0"/>
          <w:sz w:val="30"/>
          <w:szCs w:val="30"/>
          <w:lang/>
        </w:rPr>
        <w:t>)</w:t>
      </w:r>
    </w:p>
    <w:p w:rsidR="00DB5586" w:rsidRDefault="0077065A">
      <w:pPr>
        <w:widowControl/>
        <w:spacing w:before="450" w:line="390" w:lineRule="atLeast"/>
        <w:jc w:val="left"/>
        <w:rPr>
          <w:rFonts w:ascii="Arial" w:hAnsi="Arial" w:cs="Arial"/>
          <w:color w:val="000000"/>
          <w:sz w:val="24"/>
        </w:rPr>
      </w:pPr>
      <w:r>
        <w:rPr>
          <w:rFonts w:ascii="Arial" w:eastAsia="宋体" w:hAnsi="Arial" w:cs="Arial"/>
          <w:color w:val="000000"/>
          <w:kern w:val="0"/>
          <w:sz w:val="24"/>
          <w:lang/>
        </w:rPr>
        <w:t>基本信息</w:t>
      </w:r>
    </w:p>
    <w:p w:rsidR="00DB5586" w:rsidRDefault="0077065A">
      <w:pPr>
        <w:widowControl/>
        <w:jc w:val="left"/>
        <w:rPr>
          <w:rFonts w:ascii="Arial" w:hAnsi="Arial" w:cs="Arial"/>
          <w:color w:val="000000"/>
          <w:szCs w:val="21"/>
        </w:rPr>
      </w:pPr>
      <w:r>
        <w:rPr>
          <w:rFonts w:ascii="Arial" w:eastAsia="宋体" w:hAnsi="Arial" w:cs="Arial"/>
          <w:color w:val="000000"/>
          <w:kern w:val="0"/>
          <w:szCs w:val="21"/>
          <w:lang/>
        </w:rPr>
        <w:t>发文字号国务院令第</w:t>
      </w:r>
      <w:r>
        <w:rPr>
          <w:rFonts w:ascii="Arial" w:eastAsia="宋体" w:hAnsi="Arial" w:cs="Arial"/>
          <w:color w:val="000000"/>
          <w:kern w:val="0"/>
          <w:szCs w:val="21"/>
          <w:lang/>
        </w:rPr>
        <w:t>676</w:t>
      </w:r>
      <w:r>
        <w:rPr>
          <w:rFonts w:ascii="Arial" w:eastAsia="宋体" w:hAnsi="Arial" w:cs="Arial"/>
          <w:color w:val="000000"/>
          <w:kern w:val="0"/>
          <w:szCs w:val="21"/>
          <w:lang/>
        </w:rPr>
        <w:t>号</w:t>
      </w:r>
    </w:p>
    <w:p w:rsidR="00DB5586" w:rsidRDefault="0077065A">
      <w:pPr>
        <w:widowControl/>
        <w:jc w:val="left"/>
        <w:rPr>
          <w:rFonts w:ascii="Arial" w:hAnsi="Arial" w:cs="Arial"/>
          <w:color w:val="000000"/>
          <w:szCs w:val="21"/>
        </w:rPr>
      </w:pPr>
      <w:r>
        <w:rPr>
          <w:rFonts w:ascii="Arial" w:eastAsia="宋体" w:hAnsi="Arial" w:cs="Arial"/>
          <w:color w:val="000000"/>
          <w:kern w:val="0"/>
          <w:szCs w:val="21"/>
          <w:lang/>
        </w:rPr>
        <w:t>效力级别行政法规</w:t>
      </w:r>
    </w:p>
    <w:p w:rsidR="00DB5586" w:rsidRDefault="0077065A">
      <w:pPr>
        <w:widowControl/>
        <w:jc w:val="left"/>
        <w:rPr>
          <w:rFonts w:ascii="Arial" w:hAnsi="Arial" w:cs="Arial"/>
          <w:color w:val="000000"/>
          <w:szCs w:val="21"/>
        </w:rPr>
      </w:pPr>
      <w:r>
        <w:rPr>
          <w:rFonts w:ascii="Arial" w:eastAsia="宋体" w:hAnsi="Arial" w:cs="Arial"/>
          <w:color w:val="000000"/>
          <w:kern w:val="0"/>
          <w:szCs w:val="21"/>
          <w:lang/>
        </w:rPr>
        <w:t>发布机关国务院</w:t>
      </w:r>
    </w:p>
    <w:p w:rsidR="00DB5586" w:rsidRDefault="0077065A">
      <w:pPr>
        <w:widowControl/>
        <w:spacing w:before="450" w:line="390" w:lineRule="atLeast"/>
        <w:jc w:val="left"/>
        <w:rPr>
          <w:rFonts w:ascii="Arial" w:hAnsi="Arial" w:cs="Arial"/>
          <w:color w:val="000000"/>
          <w:sz w:val="24"/>
        </w:rPr>
      </w:pPr>
      <w:r>
        <w:rPr>
          <w:rFonts w:ascii="Arial" w:eastAsia="宋体" w:hAnsi="Arial" w:cs="Arial"/>
          <w:color w:val="000000"/>
          <w:kern w:val="0"/>
          <w:sz w:val="24"/>
          <w:lang/>
        </w:rPr>
        <w:t>法律修订</w:t>
      </w:r>
    </w:p>
    <w:p w:rsidR="00DB5586" w:rsidRDefault="0077065A">
      <w:pPr>
        <w:pStyle w:val="a5"/>
        <w:widowControl/>
      </w:pPr>
      <w:r>
        <w:rPr>
          <w:rFonts w:ascii="Arial" w:hAnsi="Arial" w:cs="Arial"/>
          <w:color w:val="000000"/>
          <w:sz w:val="21"/>
          <w:szCs w:val="21"/>
        </w:rPr>
        <w:t>2002</w:t>
      </w:r>
      <w:r>
        <w:rPr>
          <w:rFonts w:ascii="Arial" w:hAnsi="Arial" w:cs="Arial"/>
          <w:color w:val="000000"/>
          <w:sz w:val="21"/>
          <w:szCs w:val="21"/>
        </w:rPr>
        <w:t>年</w:t>
      </w:r>
      <w:r>
        <w:rPr>
          <w:rFonts w:ascii="Arial" w:hAnsi="Arial" w:cs="Arial"/>
          <w:color w:val="000000"/>
          <w:sz w:val="21"/>
          <w:szCs w:val="21"/>
        </w:rPr>
        <w:t>5</w:t>
      </w:r>
      <w:r>
        <w:rPr>
          <w:rFonts w:ascii="Arial" w:hAnsi="Arial" w:cs="Arial"/>
          <w:color w:val="000000"/>
          <w:sz w:val="21"/>
          <w:szCs w:val="21"/>
        </w:rPr>
        <w:t>月</w:t>
      </w:r>
      <w:r>
        <w:rPr>
          <w:rFonts w:ascii="Arial" w:hAnsi="Arial" w:cs="Arial"/>
          <w:color w:val="000000"/>
          <w:sz w:val="21"/>
          <w:szCs w:val="21"/>
        </w:rPr>
        <w:t>27</w:t>
      </w:r>
      <w:r>
        <w:rPr>
          <w:rFonts w:ascii="Arial" w:hAnsi="Arial" w:cs="Arial"/>
          <w:color w:val="000000"/>
          <w:sz w:val="21"/>
          <w:szCs w:val="21"/>
        </w:rPr>
        <w:t>日中华人民共和国国务院令第</w:t>
      </w:r>
      <w:r>
        <w:rPr>
          <w:rFonts w:ascii="Arial" w:hAnsi="Arial" w:cs="Arial"/>
          <w:color w:val="000000"/>
          <w:sz w:val="21"/>
          <w:szCs w:val="21"/>
        </w:rPr>
        <w:t>354</w:t>
      </w:r>
      <w:r>
        <w:rPr>
          <w:rFonts w:ascii="Arial" w:hAnsi="Arial" w:cs="Arial"/>
          <w:color w:val="000000"/>
          <w:sz w:val="21"/>
          <w:szCs w:val="21"/>
        </w:rPr>
        <w:t>号公布</w:t>
      </w:r>
    </w:p>
    <w:p w:rsidR="00DB5586" w:rsidRDefault="0077065A">
      <w:pPr>
        <w:pStyle w:val="a5"/>
        <w:widowControl/>
      </w:pPr>
      <w:r>
        <w:rPr>
          <w:rFonts w:ascii="Arial" w:hAnsi="Arial" w:cs="Arial"/>
          <w:color w:val="000000"/>
          <w:sz w:val="21"/>
          <w:szCs w:val="21"/>
        </w:rPr>
        <w:t>根据</w:t>
      </w:r>
      <w:r>
        <w:rPr>
          <w:rFonts w:ascii="Arial" w:hAnsi="Arial" w:cs="Arial"/>
          <w:color w:val="000000"/>
          <w:sz w:val="21"/>
          <w:szCs w:val="21"/>
        </w:rPr>
        <w:t>2017</w:t>
      </w:r>
      <w:r>
        <w:rPr>
          <w:rFonts w:ascii="Arial" w:hAnsi="Arial" w:cs="Arial"/>
          <w:color w:val="000000"/>
          <w:sz w:val="21"/>
          <w:szCs w:val="21"/>
        </w:rPr>
        <w:t>年</w:t>
      </w:r>
      <w:r>
        <w:rPr>
          <w:rFonts w:ascii="Arial" w:hAnsi="Arial" w:cs="Arial"/>
          <w:color w:val="000000"/>
          <w:sz w:val="21"/>
          <w:szCs w:val="21"/>
        </w:rPr>
        <w:t>3</w:t>
      </w:r>
      <w:r>
        <w:rPr>
          <w:rFonts w:ascii="Arial" w:hAnsi="Arial" w:cs="Arial"/>
          <w:color w:val="000000"/>
          <w:sz w:val="21"/>
          <w:szCs w:val="21"/>
        </w:rPr>
        <w:t>月</w:t>
      </w:r>
      <w:r>
        <w:rPr>
          <w:rFonts w:ascii="Arial" w:hAnsi="Arial" w:cs="Arial"/>
          <w:color w:val="000000"/>
          <w:sz w:val="21"/>
          <w:szCs w:val="21"/>
        </w:rPr>
        <w:t>1</w:t>
      </w:r>
      <w:r>
        <w:rPr>
          <w:rFonts w:ascii="Arial" w:hAnsi="Arial" w:cs="Arial"/>
          <w:color w:val="000000"/>
          <w:sz w:val="21"/>
          <w:szCs w:val="21"/>
        </w:rPr>
        <w:t>日《国务院关于修改和废止部分行政法规的决定》修订</w:t>
      </w:r>
    </w:p>
    <w:p w:rsidR="00141BC3" w:rsidRDefault="00141BC3">
      <w:pPr>
        <w:widowControl/>
        <w:spacing w:line="390" w:lineRule="atLeast"/>
        <w:jc w:val="left"/>
        <w:rPr>
          <w:rFonts w:ascii="Arial" w:eastAsia="宋体" w:hAnsi="Arial" w:cs="Arial" w:hint="eastAsia"/>
          <w:b/>
          <w:color w:val="333333"/>
          <w:kern w:val="0"/>
          <w:szCs w:val="21"/>
          <w:lang/>
        </w:rPr>
      </w:pP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第一条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为了规范旅行社组织中国公民出国旅游活动，保障出国旅游者和出国旅游经营者的合法权益，制定本办法。</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出国旅游的目的地国家，由国务院旅游行政部门会同国务院有关部门提出，报国务院批准后，由国务院旅游行政部门公布。任何单位和个人不得组织中国公民到国务院旅游行政部门公布的出国旅游的目的地国家以外的国家旅游；组织中国公民到国务院旅游行政部门公布的出国旅游的目的地国家以外的国家进行涉及体育活动、文化活动等临时性专项旅游的，须经国务院旅游行政部门批准。</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旅行社经营出国旅游业务，应当具备下列条件：（一）取得国际旅行社资格满</w:t>
      </w:r>
      <w:r>
        <w:rPr>
          <w:rFonts w:ascii="Arial" w:eastAsia="宋体" w:hAnsi="Arial" w:cs="Arial"/>
          <w:color w:val="333333"/>
          <w:kern w:val="0"/>
          <w:szCs w:val="21"/>
          <w:lang/>
        </w:rPr>
        <w:t>1</w:t>
      </w:r>
      <w:r>
        <w:rPr>
          <w:rFonts w:ascii="Arial" w:eastAsia="宋体" w:hAnsi="Arial" w:cs="Arial"/>
          <w:color w:val="333333"/>
          <w:kern w:val="0"/>
          <w:szCs w:val="21"/>
          <w:lang/>
        </w:rPr>
        <w:t>年；（二）经营入境旅游业务有突出业绩；（三）经营期间无重大违法行为和重大服务质量问题。</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w:t>
      </w:r>
      <w:r>
        <w:rPr>
          <w:rFonts w:ascii="Arial" w:eastAsia="宋体" w:hAnsi="Arial" w:cs="Arial"/>
          <w:b/>
          <w:color w:val="333333"/>
          <w:kern w:val="0"/>
          <w:szCs w:val="21"/>
          <w:lang/>
        </w:rPr>
        <w:t>四条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申请经营出国旅游业务的旅行社，应当向省、自治区、直辖市旅游行政部门提出申请。省、自治区、直辖市旅游行政部门应当自受理申请之日起</w:t>
      </w:r>
      <w:r>
        <w:rPr>
          <w:rFonts w:ascii="Arial" w:eastAsia="宋体" w:hAnsi="Arial" w:cs="Arial"/>
          <w:color w:val="333333"/>
          <w:kern w:val="0"/>
          <w:szCs w:val="21"/>
          <w:lang/>
        </w:rPr>
        <w:t>30</w:t>
      </w:r>
      <w:r>
        <w:rPr>
          <w:rFonts w:ascii="Arial" w:eastAsia="宋体" w:hAnsi="Arial" w:cs="Arial"/>
          <w:color w:val="333333"/>
          <w:kern w:val="0"/>
          <w:szCs w:val="21"/>
          <w:lang/>
        </w:rPr>
        <w:t>个工作日内，依据本办法第三条规定的条件对申请审查完毕，经审查同意的，报国务院旅游行政部门批准；经审查不同意的，应当书面通知申请人并说明理由。国务院旅游行政部门批准旅行社经营出国旅游业务，应当符合旅游业发展规划及合理布局的要求。未经国务院旅游行政部门批准取得出国旅游业务经营资格的，任何单位和个人不得擅自经营或者以商务、考察、培训等方式变相经营出国旅游业务。</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第五条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国务院旅游</w:t>
      </w:r>
      <w:r>
        <w:rPr>
          <w:rFonts w:ascii="Arial" w:eastAsia="宋体" w:hAnsi="Arial" w:cs="Arial"/>
          <w:color w:val="333333"/>
          <w:kern w:val="0"/>
          <w:szCs w:val="21"/>
          <w:lang/>
        </w:rPr>
        <w:t>行政部门应当将取得出国旅游业务经营资格的旅行社（以下简称组团社）名单予以公布，并通报国务院有关部门。</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第六条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lastRenderedPageBreak/>
        <w:t>国务院旅游行政部门根据上年度全国入境旅游的业绩、出国旅游目的地的增加情况和出国旅游的发展趋势，在每年的</w:t>
      </w:r>
      <w:r>
        <w:rPr>
          <w:rFonts w:ascii="Arial" w:eastAsia="宋体" w:hAnsi="Arial" w:cs="Arial"/>
          <w:color w:val="333333"/>
          <w:kern w:val="0"/>
          <w:szCs w:val="21"/>
          <w:lang/>
        </w:rPr>
        <w:t>2</w:t>
      </w:r>
      <w:r>
        <w:rPr>
          <w:rFonts w:ascii="Arial" w:eastAsia="宋体" w:hAnsi="Arial" w:cs="Arial"/>
          <w:color w:val="333333"/>
          <w:kern w:val="0"/>
          <w:szCs w:val="21"/>
          <w:lang/>
        </w:rPr>
        <w:t>月底以前确定本年度组织出国旅游的人数安排总量，并下达省、自治区、直辖市旅游行政部门。省、自治区、直辖市旅游行政部门根据本行政区域内各组团社上年度经营入境旅游的业绩、经营能力、服务质量，按照公平、公正、公开的原则，在每年的</w:t>
      </w:r>
      <w:r>
        <w:rPr>
          <w:rFonts w:ascii="Arial" w:eastAsia="宋体" w:hAnsi="Arial" w:cs="Arial"/>
          <w:color w:val="333333"/>
          <w:kern w:val="0"/>
          <w:szCs w:val="21"/>
          <w:lang/>
        </w:rPr>
        <w:t>3</w:t>
      </w:r>
      <w:r>
        <w:rPr>
          <w:rFonts w:ascii="Arial" w:eastAsia="宋体" w:hAnsi="Arial" w:cs="Arial"/>
          <w:color w:val="333333"/>
          <w:kern w:val="0"/>
          <w:szCs w:val="21"/>
          <w:lang/>
        </w:rPr>
        <w:t>月底以前核定各组团社本年度组织出国旅游的人数安排。国务院旅游行政部门应当对省</w:t>
      </w:r>
      <w:r>
        <w:rPr>
          <w:rFonts w:ascii="Arial" w:eastAsia="宋体" w:hAnsi="Arial" w:cs="Arial"/>
          <w:color w:val="333333"/>
          <w:kern w:val="0"/>
          <w:szCs w:val="21"/>
          <w:lang/>
        </w:rPr>
        <w:t>、自治区、直辖市旅游行政部门核定组团社年度出国旅游人数安排及组团社组织公民出国旅游的情况进行监督。</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第七条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国务院旅游行政部门统一印制《中国公民出国旅游团队名单表》（以下简称《名单表》），在下达本年度出国旅游人数安排时编号发放给省、自治区、直辖市旅游行政部门，由省、自治区、直辖市旅游行政部门核发给组团社。组团社应当按照核定的出国旅游人数安排组织出国旅游团队，填写《名单表》。旅游者及领队首次出境或者再次出境，均应当填写在《名单表》中，经审核后的《名单表》不得增添人员。</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第八条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名单表》一式四联，分为：出境边防检查专用联、入境边防检查专用联、旅游行政部门审验专用联、旅行社自留专用联。组团社应当按照有关规定，在旅游团队出境、入境时及旅游团队入境后，将《名单表》分别交有关部门查验、留存。出国旅游兑换外汇，由旅游者个人按照国家有关规定办理。</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第九条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旅游者持有有效普通护照的，可以直接到组团社办理出国旅游手续；没有有效普通护照的，应当依照《中华人民共和国公民出境入境管理法》的有关规定办理护照后再办理出国旅游手续。组团社应当为旅游者办理前往国签证等出境手续。</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组团社应当为旅游团队安</w:t>
      </w:r>
      <w:r>
        <w:rPr>
          <w:rFonts w:ascii="Arial" w:eastAsia="宋体" w:hAnsi="Arial" w:cs="Arial"/>
          <w:color w:val="333333"/>
          <w:kern w:val="0"/>
          <w:szCs w:val="21"/>
          <w:lang/>
        </w:rPr>
        <w:t>排专职领队。领队在带团时，应当遵守本办法及国务院旅游行政部门的有关规定。</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第十一条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旅游团队应当从国家开放口岸整团出入境。旅游团队出入境时，应当接受边防检查站对护照、签证、《名单表》的查验。经国务院有关部门批准，旅游团队可以到旅游目的地国家按照该国有关规定办理签证或者免签证。旅游团队出境前已确定分团入境的，组团社应当事先向出入境边防检查总站或者省级公安边防部门备案。旅游团队出境后因不可抗力或者其他特殊原因确需分团入境的，领队应当及时通知组团社，组团社应当立即向有关出入境边防检查总站或者省级公安边防部门备案。</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第十二条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组团社应当维护旅游者的合法权益。组团社向旅游者提供的出国旅游服务信息必须真实可靠，不得作虚假宣传，报价不得低于成本。</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lastRenderedPageBreak/>
        <w:t>第十三条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组团社经营出国旅游业务，应当与旅游者订立书面旅游合同。旅游合同应当包括旅游起止时间、行程路线、价格、食宿、交通以及违约责任等内容。旅游合同由组团社和旅游者各持一份。</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第十四条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组团社应当按照旅游合同约定的条件，为旅游者提供服务。组团社应当保证所提供的服务符合保障旅游者人身、财产安全的要求；对可能危及旅游者人身安全的情况，应当向旅游者作出真实说明和明确警示，并采取有效措施</w:t>
      </w:r>
      <w:r>
        <w:rPr>
          <w:rFonts w:ascii="Arial" w:eastAsia="宋体" w:hAnsi="Arial" w:cs="Arial"/>
          <w:color w:val="333333"/>
          <w:kern w:val="0"/>
          <w:szCs w:val="21"/>
          <w:lang/>
        </w:rPr>
        <w:t>，防止危害的发生。</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第十五条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组团社组织旅游者出国旅游，应当选择在目的地国家依法设立并具有良好信誉的旅行社（以下简称境外接待社），并与之订立书面合同后，方可委托其承担接待工作。</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第十六条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境外接待社违反组团社及其旅游团队领队根据前款规定提出的要求时，组团社及其旅游团队领队应当予以制止。</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第十七条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旅游团队领队应当向旅游者介绍旅游目的地国家的相关法律、风俗习惯以及其他有关注意事项，并尊重旅游者的人格尊严、宗教信仰、民族风俗和生活习惯。</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第十八条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旅游团队领队在带领旅游者旅行、游览过程中，应当就可能危及旅游者人身安全的情况，向旅游者作出真实说明和明确警示，并按照组团社的要求采取有效措施，防止危害的发生。</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第十九条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旅游团队在境外遇到特殊困难和安全问题时，领队应当及时向组团社和中国驻所在国家使领馆报告；组团社应当及时向旅游行政部门和公安机关报告。</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旅游团队领队不得与境外接待社、导游及为</w:t>
      </w:r>
      <w:r>
        <w:rPr>
          <w:rFonts w:ascii="Arial" w:eastAsia="宋体" w:hAnsi="Arial" w:cs="Arial"/>
          <w:color w:val="333333"/>
          <w:kern w:val="0"/>
          <w:szCs w:val="21"/>
          <w:lang/>
        </w:rPr>
        <w:t>旅游者提供商品或者服务的其他经营者串通欺骗、胁迫旅游者消费，不得向境外接待社、导游及其他为旅游者提供商品或者服务的经营者索要回扣、提成或者收受其财物。</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第二十一条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旅游者应当遵守旅游目的地国家的法律，尊重当地的风俗习惯，并服从旅游团队领队的统一管理。</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第二十二条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lastRenderedPageBreak/>
        <w:t>严禁旅游者在境外滞留不归。旅游者在境外滞留不归的，旅游团队领队应当及时向组团社和中国驻所在国家使领馆报告，组团社应当及时向公安机关和旅游行政部门报告。有关部门处理有关事项时，组团社有义务予以协助。</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第二十三条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旅游者对组团社或者旅游团队领队违反本办法规定的行为，有权向旅游行政部门投诉。</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第二十四条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因组团社或者其委托的境外接待社违约，使旅游者合法权益受到损害的，组团社应当依法对旅游者承担赔偿责任。</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第二十五条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组团社有下列情形之一的，旅游行政部门可以暂停其经营出国旅游业务；情节严重的，取消其出国旅游业务经营资格：（一）入境旅游业绩下降的；（二）因自身原因，在</w:t>
      </w:r>
      <w:r>
        <w:rPr>
          <w:rFonts w:ascii="Arial" w:eastAsia="宋体" w:hAnsi="Arial" w:cs="Arial"/>
          <w:color w:val="333333"/>
          <w:kern w:val="0"/>
          <w:szCs w:val="21"/>
          <w:lang/>
        </w:rPr>
        <w:t>1</w:t>
      </w:r>
      <w:r>
        <w:rPr>
          <w:rFonts w:ascii="Arial" w:eastAsia="宋体" w:hAnsi="Arial" w:cs="Arial"/>
          <w:color w:val="333333"/>
          <w:kern w:val="0"/>
          <w:szCs w:val="21"/>
          <w:lang/>
        </w:rPr>
        <w:t>年内未能正常开展出国旅游业务的；（三）因出国旅游服务质量问题被投诉并经查实的；（四）有逃汇、非法套汇行为的；（五）以旅游名义弄虚作假，骗取护照、签证等出入境</w:t>
      </w:r>
      <w:r>
        <w:rPr>
          <w:rFonts w:ascii="Arial" w:eastAsia="宋体" w:hAnsi="Arial" w:cs="Arial"/>
          <w:color w:val="333333"/>
          <w:kern w:val="0"/>
          <w:szCs w:val="21"/>
          <w:lang/>
        </w:rPr>
        <w:t>证件或者送他人出境的；（六）国务院旅游行政部门认定的影响中国公民出国旅游秩序的其他行为。</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第二十六条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任何单位和个人违反本办法第四条的规定，未经批准擅自经营或者以商务、考察、培训等方式变相经营出国旅游业务的，由旅游行政部门责令停止非法经营，没收违法所得，并处违法所得</w:t>
      </w:r>
      <w:r>
        <w:rPr>
          <w:rFonts w:ascii="Arial" w:eastAsia="宋体" w:hAnsi="Arial" w:cs="Arial"/>
          <w:color w:val="333333"/>
          <w:kern w:val="0"/>
          <w:szCs w:val="21"/>
          <w:lang/>
        </w:rPr>
        <w:t>2</w:t>
      </w:r>
      <w:r>
        <w:rPr>
          <w:rFonts w:ascii="Arial" w:eastAsia="宋体" w:hAnsi="Arial" w:cs="Arial"/>
          <w:color w:val="333333"/>
          <w:kern w:val="0"/>
          <w:szCs w:val="21"/>
          <w:lang/>
        </w:rPr>
        <w:t>倍以上</w:t>
      </w:r>
      <w:r>
        <w:rPr>
          <w:rFonts w:ascii="Arial" w:eastAsia="宋体" w:hAnsi="Arial" w:cs="Arial"/>
          <w:color w:val="333333"/>
          <w:kern w:val="0"/>
          <w:szCs w:val="21"/>
          <w:lang/>
        </w:rPr>
        <w:t>5</w:t>
      </w:r>
      <w:r>
        <w:rPr>
          <w:rFonts w:ascii="Arial" w:eastAsia="宋体" w:hAnsi="Arial" w:cs="Arial"/>
          <w:color w:val="333333"/>
          <w:kern w:val="0"/>
          <w:szCs w:val="21"/>
          <w:lang/>
        </w:rPr>
        <w:t>倍以下的罚款。</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第二十七条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组团社违反本办法第十条的规定，不为旅游团队安排专职领队的，由旅游行政部门责令改正，并处</w:t>
      </w:r>
      <w:r>
        <w:rPr>
          <w:rFonts w:ascii="Arial" w:eastAsia="宋体" w:hAnsi="Arial" w:cs="Arial"/>
          <w:color w:val="333333"/>
          <w:kern w:val="0"/>
          <w:szCs w:val="21"/>
          <w:lang/>
        </w:rPr>
        <w:t>5000</w:t>
      </w:r>
      <w:r>
        <w:rPr>
          <w:rFonts w:ascii="Arial" w:eastAsia="宋体" w:hAnsi="Arial" w:cs="Arial"/>
          <w:color w:val="333333"/>
          <w:kern w:val="0"/>
          <w:szCs w:val="21"/>
          <w:lang/>
        </w:rPr>
        <w:t>元以上</w:t>
      </w:r>
      <w:r>
        <w:rPr>
          <w:rFonts w:ascii="Arial" w:eastAsia="宋体" w:hAnsi="Arial" w:cs="Arial"/>
          <w:color w:val="333333"/>
          <w:kern w:val="0"/>
          <w:szCs w:val="21"/>
          <w:lang/>
        </w:rPr>
        <w:t>2</w:t>
      </w:r>
      <w:r>
        <w:rPr>
          <w:rFonts w:ascii="Arial" w:eastAsia="宋体" w:hAnsi="Arial" w:cs="Arial"/>
          <w:color w:val="333333"/>
          <w:kern w:val="0"/>
          <w:szCs w:val="21"/>
          <w:lang/>
        </w:rPr>
        <w:t>万元以下的罚款，可以暂停其出国旅游业务经营资格；多次不安排专职领队的，并取消其出国旅游业务经营资格。</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w:t>
      </w:r>
      <w:r>
        <w:rPr>
          <w:rFonts w:ascii="Arial" w:eastAsia="宋体" w:hAnsi="Arial" w:cs="Arial"/>
          <w:b/>
          <w:color w:val="333333"/>
          <w:kern w:val="0"/>
          <w:szCs w:val="21"/>
          <w:lang/>
        </w:rPr>
        <w:t>十八条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组团社违反本办法第十二条的规定，向旅游者提供虚假服务信息或者低于成本报价的，由工商行政管理部门依照《中华人民共和国消费者权益保护法》、《中华人民共和国反不正当竞争法》的有关规定给予处罚。</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第二十九条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w:t>
      </w:r>
      <w:r>
        <w:rPr>
          <w:rFonts w:ascii="Arial" w:eastAsia="宋体" w:hAnsi="Arial" w:cs="Arial"/>
          <w:color w:val="333333"/>
          <w:kern w:val="0"/>
          <w:szCs w:val="21"/>
          <w:lang/>
        </w:rPr>
        <w:t>5000</w:t>
      </w:r>
      <w:r>
        <w:rPr>
          <w:rFonts w:ascii="Arial" w:eastAsia="宋体" w:hAnsi="Arial" w:cs="Arial"/>
          <w:color w:val="333333"/>
          <w:kern w:val="0"/>
          <w:szCs w:val="21"/>
          <w:lang/>
        </w:rPr>
        <w:t>元以上</w:t>
      </w:r>
      <w:r>
        <w:rPr>
          <w:rFonts w:ascii="Arial" w:eastAsia="宋体" w:hAnsi="Arial" w:cs="Arial"/>
          <w:color w:val="333333"/>
          <w:kern w:val="0"/>
          <w:szCs w:val="21"/>
          <w:lang/>
        </w:rPr>
        <w:t>2</w:t>
      </w:r>
      <w:r>
        <w:rPr>
          <w:rFonts w:ascii="Arial" w:eastAsia="宋体" w:hAnsi="Arial" w:cs="Arial"/>
          <w:color w:val="333333"/>
          <w:kern w:val="0"/>
          <w:szCs w:val="21"/>
          <w:lang/>
        </w:rPr>
        <w:t>万元以下的罚款，对旅游团队领队可以暂扣直至吊销其</w:t>
      </w:r>
      <w:r>
        <w:rPr>
          <w:rFonts w:ascii="Arial" w:eastAsia="宋体" w:hAnsi="Arial" w:cs="Arial"/>
          <w:color w:val="333333"/>
          <w:kern w:val="0"/>
          <w:szCs w:val="21"/>
          <w:lang/>
        </w:rPr>
        <w:t>导游证；造成人身伤亡事故的，依法追究刑事责任，并承担赔偿责任。</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第三十条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组团社或者旅游团队领队违反本办法第十六条的规定，未要求境外接待社不得组织旅游者参与涉及色情、赌博、毒品内容的活动或者危险性活动，未要求其不得擅自改变行程、减少旅</w:t>
      </w:r>
      <w:r>
        <w:rPr>
          <w:rFonts w:ascii="Arial" w:eastAsia="宋体" w:hAnsi="Arial" w:cs="Arial"/>
          <w:color w:val="333333"/>
          <w:kern w:val="0"/>
          <w:szCs w:val="21"/>
          <w:lang/>
        </w:rPr>
        <w:lastRenderedPageBreak/>
        <w:t>游项目、强迫或者变相强迫旅游者参加额外付费项目，或者在境外接待社违反前述要求时未制止的，由旅游行政部门对组团社处组织该旅游团队所收取费用</w:t>
      </w:r>
      <w:r>
        <w:rPr>
          <w:rFonts w:ascii="Arial" w:eastAsia="宋体" w:hAnsi="Arial" w:cs="Arial"/>
          <w:color w:val="333333"/>
          <w:kern w:val="0"/>
          <w:szCs w:val="21"/>
          <w:lang/>
        </w:rPr>
        <w:t>2</w:t>
      </w:r>
      <w:r>
        <w:rPr>
          <w:rFonts w:ascii="Arial" w:eastAsia="宋体" w:hAnsi="Arial" w:cs="Arial"/>
          <w:color w:val="333333"/>
          <w:kern w:val="0"/>
          <w:szCs w:val="21"/>
          <w:lang/>
        </w:rPr>
        <w:t>倍以上</w:t>
      </w:r>
      <w:r>
        <w:rPr>
          <w:rFonts w:ascii="Arial" w:eastAsia="宋体" w:hAnsi="Arial" w:cs="Arial"/>
          <w:color w:val="333333"/>
          <w:kern w:val="0"/>
          <w:szCs w:val="21"/>
          <w:lang/>
        </w:rPr>
        <w:t>5</w:t>
      </w:r>
      <w:r>
        <w:rPr>
          <w:rFonts w:ascii="Arial" w:eastAsia="宋体" w:hAnsi="Arial" w:cs="Arial"/>
          <w:color w:val="333333"/>
          <w:kern w:val="0"/>
          <w:szCs w:val="21"/>
          <w:lang/>
        </w:rPr>
        <w:t>倍以下的罚款，并暂停其出国旅游业务经营资格，对旅游团队领队暂扣其导游证；造成恶劣影响的，对组团社取消其出国旅游业务经营资格，对旅游团队领队吊销其导游证。</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第三十一条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旅游团队领队违反本办法第二十条的规定，与</w:t>
      </w:r>
      <w:r>
        <w:rPr>
          <w:rFonts w:ascii="Arial" w:eastAsia="宋体" w:hAnsi="Arial" w:cs="Arial"/>
          <w:color w:val="333333"/>
          <w:kern w:val="0"/>
          <w:szCs w:val="21"/>
          <w:lang/>
        </w:rPr>
        <w:t>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w:t>
      </w:r>
      <w:r>
        <w:rPr>
          <w:rFonts w:ascii="Arial" w:eastAsia="宋体" w:hAnsi="Arial" w:cs="Arial"/>
          <w:color w:val="333333"/>
          <w:kern w:val="0"/>
          <w:szCs w:val="21"/>
          <w:lang/>
        </w:rPr>
        <w:t>2</w:t>
      </w:r>
      <w:r>
        <w:rPr>
          <w:rFonts w:ascii="Arial" w:eastAsia="宋体" w:hAnsi="Arial" w:cs="Arial"/>
          <w:color w:val="333333"/>
          <w:kern w:val="0"/>
          <w:szCs w:val="21"/>
          <w:lang/>
        </w:rPr>
        <w:t>倍以上</w:t>
      </w:r>
      <w:r>
        <w:rPr>
          <w:rFonts w:ascii="Arial" w:eastAsia="宋体" w:hAnsi="Arial" w:cs="Arial"/>
          <w:color w:val="333333"/>
          <w:kern w:val="0"/>
          <w:szCs w:val="21"/>
          <w:lang/>
        </w:rPr>
        <w:t>5</w:t>
      </w:r>
      <w:r>
        <w:rPr>
          <w:rFonts w:ascii="Arial" w:eastAsia="宋体" w:hAnsi="Arial" w:cs="Arial"/>
          <w:color w:val="333333"/>
          <w:kern w:val="0"/>
          <w:szCs w:val="21"/>
          <w:lang/>
        </w:rPr>
        <w:t>倍以下的罚款；情节严重的，并吊销其导游证。</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第三十二条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违反本办法第二十二条的规定，旅游者在境外滞留不归，旅游团队领队不及时向组团社和中国驻所在国家使领馆报告，或者组团社不及时向有关部门报告的，由旅游行政部门给予警告，对旅游团队领队可</w:t>
      </w:r>
      <w:r>
        <w:rPr>
          <w:rFonts w:ascii="Arial" w:eastAsia="宋体" w:hAnsi="Arial" w:cs="Arial"/>
          <w:color w:val="333333"/>
          <w:kern w:val="0"/>
          <w:szCs w:val="21"/>
          <w:lang/>
        </w:rPr>
        <w:t>以暂扣其导游证，对组团社可以暂停其出国旅游业务经营资格。旅游者因滞留不归被遣返回国的，由公安机关吊销其护照。</w:t>
      </w:r>
    </w:p>
    <w:p w:rsidR="00DB5586" w:rsidRDefault="0077065A">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第三十三条</w:t>
      </w:r>
    </w:p>
    <w:p w:rsidR="00DB5586" w:rsidRDefault="0077065A">
      <w:pPr>
        <w:widowControl/>
        <w:spacing w:line="390" w:lineRule="atLeast"/>
        <w:jc w:val="left"/>
        <w:rPr>
          <w:rFonts w:ascii="Arial" w:hAnsi="Arial" w:cs="Arial"/>
          <w:color w:val="333333"/>
          <w:szCs w:val="21"/>
        </w:rPr>
      </w:pPr>
      <w:r>
        <w:rPr>
          <w:rFonts w:ascii="Arial" w:eastAsia="宋体" w:hAnsi="Arial" w:cs="Arial"/>
          <w:color w:val="333333"/>
          <w:kern w:val="0"/>
          <w:szCs w:val="21"/>
          <w:lang/>
        </w:rPr>
        <w:t>本办法自</w:t>
      </w:r>
      <w:r>
        <w:rPr>
          <w:rFonts w:ascii="Arial" w:eastAsia="宋体" w:hAnsi="Arial" w:cs="Arial"/>
          <w:color w:val="333333"/>
          <w:kern w:val="0"/>
          <w:szCs w:val="21"/>
          <w:lang/>
        </w:rPr>
        <w:t>2002</w:t>
      </w:r>
      <w:r>
        <w:rPr>
          <w:rFonts w:ascii="Arial" w:eastAsia="宋体" w:hAnsi="Arial" w:cs="Arial"/>
          <w:color w:val="333333"/>
          <w:kern w:val="0"/>
          <w:szCs w:val="21"/>
          <w:lang/>
        </w:rPr>
        <w:t>年</w:t>
      </w:r>
      <w:r>
        <w:rPr>
          <w:rFonts w:ascii="Arial" w:eastAsia="宋体" w:hAnsi="Arial" w:cs="Arial"/>
          <w:color w:val="333333"/>
          <w:kern w:val="0"/>
          <w:szCs w:val="21"/>
          <w:lang/>
        </w:rPr>
        <w:t>7</w:t>
      </w:r>
      <w:r>
        <w:rPr>
          <w:rFonts w:ascii="Arial" w:eastAsia="宋体" w:hAnsi="Arial" w:cs="Arial"/>
          <w:color w:val="333333"/>
          <w:kern w:val="0"/>
          <w:szCs w:val="21"/>
          <w:lang/>
        </w:rPr>
        <w:t>月</w:t>
      </w:r>
      <w:r>
        <w:rPr>
          <w:rFonts w:ascii="Arial" w:eastAsia="宋体" w:hAnsi="Arial" w:cs="Arial"/>
          <w:color w:val="333333"/>
          <w:kern w:val="0"/>
          <w:szCs w:val="21"/>
          <w:lang/>
        </w:rPr>
        <w:t>1</w:t>
      </w:r>
      <w:r>
        <w:rPr>
          <w:rFonts w:ascii="Arial" w:eastAsia="宋体" w:hAnsi="Arial" w:cs="Arial"/>
          <w:color w:val="333333"/>
          <w:kern w:val="0"/>
          <w:szCs w:val="21"/>
          <w:lang/>
        </w:rPr>
        <w:t>日起施行。国务院</w:t>
      </w:r>
      <w:r>
        <w:rPr>
          <w:rFonts w:ascii="Arial" w:eastAsia="宋体" w:hAnsi="Arial" w:cs="Arial"/>
          <w:color w:val="333333"/>
          <w:kern w:val="0"/>
          <w:szCs w:val="21"/>
          <w:lang/>
        </w:rPr>
        <w:t>1997</w:t>
      </w:r>
      <w:r>
        <w:rPr>
          <w:rFonts w:ascii="Arial" w:eastAsia="宋体" w:hAnsi="Arial" w:cs="Arial"/>
          <w:color w:val="333333"/>
          <w:kern w:val="0"/>
          <w:szCs w:val="21"/>
          <w:lang/>
        </w:rPr>
        <w:t>年</w:t>
      </w:r>
      <w:r>
        <w:rPr>
          <w:rFonts w:ascii="Arial" w:eastAsia="宋体" w:hAnsi="Arial" w:cs="Arial"/>
          <w:color w:val="333333"/>
          <w:kern w:val="0"/>
          <w:szCs w:val="21"/>
          <w:lang/>
        </w:rPr>
        <w:t>3</w:t>
      </w:r>
      <w:r>
        <w:rPr>
          <w:rFonts w:ascii="Arial" w:eastAsia="宋体" w:hAnsi="Arial" w:cs="Arial"/>
          <w:color w:val="333333"/>
          <w:kern w:val="0"/>
          <w:szCs w:val="21"/>
          <w:lang/>
        </w:rPr>
        <w:t>月</w:t>
      </w:r>
      <w:r>
        <w:rPr>
          <w:rFonts w:ascii="Arial" w:eastAsia="宋体" w:hAnsi="Arial" w:cs="Arial"/>
          <w:color w:val="333333"/>
          <w:kern w:val="0"/>
          <w:szCs w:val="21"/>
          <w:lang/>
        </w:rPr>
        <w:t>17</w:t>
      </w:r>
      <w:r>
        <w:rPr>
          <w:rFonts w:ascii="Arial" w:eastAsia="宋体" w:hAnsi="Arial" w:cs="Arial"/>
          <w:color w:val="333333"/>
          <w:kern w:val="0"/>
          <w:szCs w:val="21"/>
          <w:lang/>
        </w:rPr>
        <w:t>日批准，国家旅游局、公安部</w:t>
      </w:r>
      <w:r>
        <w:rPr>
          <w:rFonts w:ascii="Arial" w:eastAsia="宋体" w:hAnsi="Arial" w:cs="Arial"/>
          <w:color w:val="333333"/>
          <w:kern w:val="0"/>
          <w:szCs w:val="21"/>
          <w:lang/>
        </w:rPr>
        <w:t>1997</w:t>
      </w:r>
      <w:r>
        <w:rPr>
          <w:rFonts w:ascii="Arial" w:eastAsia="宋体" w:hAnsi="Arial" w:cs="Arial"/>
          <w:color w:val="333333"/>
          <w:kern w:val="0"/>
          <w:szCs w:val="21"/>
          <w:lang/>
        </w:rPr>
        <w:t>年</w:t>
      </w:r>
      <w:r>
        <w:rPr>
          <w:rFonts w:ascii="Arial" w:eastAsia="宋体" w:hAnsi="Arial" w:cs="Arial"/>
          <w:color w:val="333333"/>
          <w:kern w:val="0"/>
          <w:szCs w:val="21"/>
          <w:lang/>
        </w:rPr>
        <w:t>7</w:t>
      </w:r>
      <w:r>
        <w:rPr>
          <w:rFonts w:ascii="Arial" w:eastAsia="宋体" w:hAnsi="Arial" w:cs="Arial"/>
          <w:color w:val="333333"/>
          <w:kern w:val="0"/>
          <w:szCs w:val="21"/>
          <w:lang/>
        </w:rPr>
        <w:t>月</w:t>
      </w:r>
      <w:r>
        <w:rPr>
          <w:rFonts w:ascii="Arial" w:eastAsia="宋体" w:hAnsi="Arial" w:cs="Arial"/>
          <w:color w:val="333333"/>
          <w:kern w:val="0"/>
          <w:szCs w:val="21"/>
          <w:lang/>
        </w:rPr>
        <w:t>1</w:t>
      </w:r>
      <w:r>
        <w:rPr>
          <w:rFonts w:ascii="Arial" w:eastAsia="宋体" w:hAnsi="Arial" w:cs="Arial"/>
          <w:color w:val="333333"/>
          <w:kern w:val="0"/>
          <w:szCs w:val="21"/>
          <w:lang/>
        </w:rPr>
        <w:t>日发布的《中国公民自费出国旅游管理暂行办法》同时废止。</w:t>
      </w:r>
    </w:p>
    <w:p w:rsidR="00DB5586" w:rsidRDefault="00DB5586"/>
    <w:sectPr w:rsidR="00DB5586" w:rsidSect="00DB558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65A" w:rsidRDefault="0077065A" w:rsidP="00DB5586">
      <w:r>
        <w:separator/>
      </w:r>
    </w:p>
  </w:endnote>
  <w:endnote w:type="continuationSeparator" w:id="1">
    <w:p w:rsidR="0077065A" w:rsidRDefault="0077065A" w:rsidP="00DB5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86" w:rsidRDefault="00DB558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DB5586" w:rsidRDefault="00DB5586">
                <w:pPr>
                  <w:pStyle w:val="a3"/>
                </w:pPr>
                <w:r>
                  <w:rPr>
                    <w:rFonts w:hint="eastAsia"/>
                  </w:rPr>
                  <w:fldChar w:fldCharType="begin"/>
                </w:r>
                <w:r w:rsidR="0077065A">
                  <w:rPr>
                    <w:rFonts w:hint="eastAsia"/>
                  </w:rPr>
                  <w:instrText xml:space="preserve"> PAGE  \* MERGEFORMAT </w:instrText>
                </w:r>
                <w:r>
                  <w:rPr>
                    <w:rFonts w:hint="eastAsia"/>
                  </w:rPr>
                  <w:fldChar w:fldCharType="separate"/>
                </w:r>
                <w:r w:rsidR="00141BC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65A" w:rsidRDefault="0077065A" w:rsidP="00DB5586">
      <w:r>
        <w:separator/>
      </w:r>
    </w:p>
  </w:footnote>
  <w:footnote w:type="continuationSeparator" w:id="1">
    <w:p w:rsidR="0077065A" w:rsidRDefault="0077065A" w:rsidP="00DB55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4336E26"/>
    <w:rsid w:val="00141BC3"/>
    <w:rsid w:val="0077065A"/>
    <w:rsid w:val="00DB5586"/>
    <w:rsid w:val="64336E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58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B5586"/>
    <w:pPr>
      <w:tabs>
        <w:tab w:val="center" w:pos="4153"/>
        <w:tab w:val="right" w:pos="8306"/>
      </w:tabs>
      <w:snapToGrid w:val="0"/>
      <w:jc w:val="left"/>
    </w:pPr>
    <w:rPr>
      <w:sz w:val="18"/>
    </w:rPr>
  </w:style>
  <w:style w:type="paragraph" w:styleId="a4">
    <w:name w:val="header"/>
    <w:basedOn w:val="a"/>
    <w:rsid w:val="00DB558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DB5586"/>
    <w:rPr>
      <w:sz w:val="24"/>
    </w:rPr>
  </w:style>
  <w:style w:type="character" w:styleId="a6">
    <w:name w:val="Emphasis"/>
    <w:basedOn w:val="a0"/>
    <w:qFormat/>
    <w:rsid w:val="00DB5586"/>
    <w:rPr>
      <w: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3544</Characters>
  <Application>Microsoft Office Word</Application>
  <DocSecurity>0</DocSecurity>
  <Lines>29</Lines>
  <Paragraphs>8</Paragraphs>
  <ScaleCrop>false</ScaleCrop>
  <Company>China</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2019-11-12T03:24:00Z</dcterms:created>
  <dcterms:modified xsi:type="dcterms:W3CDTF">2019-12-30T08:19:00Z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